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E4" w:rsidRPr="000A4E5D" w:rsidRDefault="000A4E5D" w:rsidP="000A4E5D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A4E5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МЕТОДИЧЕСКИЕ УКАЗАНИЯ ДЛЯ ОБУЧАЮЩИХСЯ </w:t>
      </w:r>
    </w:p>
    <w:p w:rsidR="00825AE4" w:rsidRPr="00CB4F4F" w:rsidRDefault="00825AE4" w:rsidP="001124F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практические занятия</w:t>
      </w: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Этиология и патогенез туберкулеза</w:t>
      </w:r>
    </w:p>
    <w:p w:rsidR="00825AE4" w:rsidRPr="00FA5190" w:rsidRDefault="00825AE4" w:rsidP="001124F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>Изучить этиологию туберкулеза; морфологию, физиологию и свойства возбудителя</w:t>
      </w:r>
      <w:r>
        <w:rPr>
          <w:rFonts w:ascii="Times New Roman" w:hAnsi="Times New Roman"/>
          <w:bCs/>
          <w:sz w:val="24"/>
          <w:szCs w:val="24"/>
        </w:rPr>
        <w:t xml:space="preserve">; </w:t>
      </w:r>
      <w:r w:rsidRPr="00C75DC1">
        <w:rPr>
          <w:rFonts w:ascii="Times New Roman" w:hAnsi="Times New Roman"/>
          <w:sz w:val="24"/>
          <w:szCs w:val="24"/>
          <w:lang w:eastAsia="ru-RU"/>
        </w:rPr>
        <w:t>пато</w:t>
      </w:r>
      <w:r>
        <w:rPr>
          <w:rFonts w:ascii="Times New Roman" w:hAnsi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туберкулеза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25AE4" w:rsidRPr="00C75DC1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рассматриваются вопросы </w:t>
      </w:r>
      <w:r>
        <w:rPr>
          <w:rFonts w:ascii="Times New Roman" w:hAnsi="Times New Roman"/>
          <w:bCs/>
          <w:sz w:val="24"/>
          <w:szCs w:val="24"/>
          <w:lang w:eastAsia="ru-RU"/>
        </w:rPr>
        <w:t>о в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озбудител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 xml:space="preserve"> туберкулеза, его строени</w:t>
      </w:r>
      <w:r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, свойства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х; </w:t>
      </w:r>
      <w:r w:rsidRPr="00C75DC1">
        <w:rPr>
          <w:rFonts w:ascii="Times New Roman" w:hAnsi="Times New Roman"/>
          <w:sz w:val="24"/>
          <w:szCs w:val="24"/>
          <w:lang w:eastAsia="ru-RU"/>
        </w:rPr>
        <w:t>типичные и атипичные формы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в</w:t>
      </w:r>
      <w:r w:rsidRPr="00C75DC1">
        <w:rPr>
          <w:rFonts w:ascii="Times New Roman" w:hAnsi="Times New Roman"/>
          <w:bCs/>
          <w:sz w:val="24"/>
          <w:szCs w:val="24"/>
          <w:lang w:eastAsia="ru-RU"/>
        </w:rPr>
        <w:t>озбудител</w:t>
      </w:r>
      <w:r>
        <w:rPr>
          <w:rFonts w:ascii="Times New Roman" w:hAnsi="Times New Roman"/>
          <w:bCs/>
          <w:sz w:val="24"/>
          <w:szCs w:val="24"/>
          <w:lang w:eastAsia="ru-RU"/>
        </w:rPr>
        <w:t>я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пато</w:t>
      </w:r>
      <w:r>
        <w:rPr>
          <w:rFonts w:ascii="Times New Roman" w:hAnsi="Times New Roman"/>
          <w:sz w:val="24"/>
          <w:szCs w:val="24"/>
          <w:lang w:eastAsia="ru-RU"/>
        </w:rPr>
        <w:t>генез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 туберкулеза. </w:t>
      </w: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25AE4" w:rsidRPr="00C75DC1" w:rsidRDefault="00825AE4" w:rsidP="006B562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825AE4" w:rsidRPr="00C75DC1" w:rsidRDefault="00825AE4" w:rsidP="006B562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Патогенность и вирулентность микобактерий. </w:t>
      </w:r>
    </w:p>
    <w:p w:rsidR="00825AE4" w:rsidRPr="00C75DC1" w:rsidRDefault="00825AE4" w:rsidP="006B562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 xml:space="preserve">Виды микобактерий и их дифференциация. </w:t>
      </w:r>
    </w:p>
    <w:p w:rsidR="00825AE4" w:rsidRPr="00C75DC1" w:rsidRDefault="00825AE4" w:rsidP="006B562E">
      <w:pPr>
        <w:pStyle w:val="a7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C75DC1">
        <w:rPr>
          <w:rFonts w:ascii="Times New Roman" w:hAnsi="Times New Roman"/>
          <w:sz w:val="24"/>
          <w:szCs w:val="24"/>
          <w:lang w:eastAsia="ru-RU"/>
        </w:rPr>
        <w:t>Изменчивость микобактерий туберкулеза (</w:t>
      </w:r>
      <w:r w:rsidRPr="00C75DC1">
        <w:rPr>
          <w:rFonts w:ascii="Times New Roman" w:hAnsi="Times New Roman"/>
          <w:sz w:val="24"/>
          <w:szCs w:val="24"/>
          <w:lang w:val="en-US" w:eastAsia="ru-RU"/>
        </w:rPr>
        <w:t>L</w:t>
      </w:r>
      <w:r w:rsidRPr="00C75DC1">
        <w:rPr>
          <w:rFonts w:ascii="Times New Roman" w:hAnsi="Times New Roman"/>
          <w:sz w:val="24"/>
          <w:szCs w:val="24"/>
          <w:lang w:eastAsia="ru-RU"/>
        </w:rPr>
        <w:t xml:space="preserve">-формы, ультрамелкие формы и др.). </w:t>
      </w:r>
    </w:p>
    <w:p w:rsidR="00825AE4" w:rsidRPr="00C75DC1" w:rsidRDefault="00825AE4" w:rsidP="006B562E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Ранний период туберкулезной инфекции.</w:t>
      </w:r>
    </w:p>
    <w:p w:rsidR="00825AE4" w:rsidRPr="00C75DC1" w:rsidRDefault="00825AE4" w:rsidP="006B562E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инфицирования.</w:t>
      </w:r>
    </w:p>
    <w:p w:rsidR="00825AE4" w:rsidRPr="00C75DC1" w:rsidRDefault="00825AE4" w:rsidP="006B562E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первичного туберкулеза.</w:t>
      </w:r>
    </w:p>
    <w:p w:rsidR="00825AE4" w:rsidRPr="00C75DC1" w:rsidRDefault="00825AE4" w:rsidP="006B562E">
      <w:pPr>
        <w:pStyle w:val="a7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75DC1">
        <w:rPr>
          <w:rFonts w:ascii="Times New Roman" w:hAnsi="Times New Roman"/>
          <w:bCs/>
          <w:sz w:val="24"/>
          <w:szCs w:val="24"/>
          <w:lang w:eastAsia="ru-RU"/>
        </w:rPr>
        <w:t>Патогенез вторичного туберкулеза.</w:t>
      </w:r>
    </w:p>
    <w:p w:rsidR="00825AE4" w:rsidRPr="00C75DC1" w:rsidRDefault="00825AE4" w:rsidP="001124F0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Организация раннего выявления туберкулеза. Стандарты обследования пациентов на туберкулез</w:t>
      </w: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F6612">
        <w:rPr>
          <w:rFonts w:ascii="Times New Roman" w:hAnsi="Times New Roman"/>
          <w:bCs/>
          <w:sz w:val="24"/>
          <w:szCs w:val="24"/>
        </w:rPr>
        <w:t xml:space="preserve">Изучить методы выявления туберкулеза, </w:t>
      </w:r>
      <w:r w:rsidRPr="00FF6612">
        <w:rPr>
          <w:rFonts w:ascii="Times New Roman" w:hAnsi="Times New Roman"/>
          <w:sz w:val="24"/>
          <w:szCs w:val="24"/>
        </w:rPr>
        <w:t>стандарты и алгоритмы обследования лиц с подозрением на туберкулез</w:t>
      </w: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25AE4" w:rsidRDefault="00825AE4" w:rsidP="006B562E">
      <w:pPr>
        <w:pStyle w:val="a7"/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03BF2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303BF2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основные жалобы больного туберкулезом, особенности сбора анамнеза, проведение физикального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туберкулеза (бактериоскопические, бактериологические, биологический и молекулярно-генетические методы). </w:t>
      </w:r>
    </w:p>
    <w:p w:rsidR="00303BF2" w:rsidRDefault="00303BF2" w:rsidP="006B562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3F0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«Иммунологические тесты, основанные на высвобождении гамма-интерферона (IGRA)».</w:t>
      </w:r>
    </w:p>
    <w:p w:rsidR="00303BF2" w:rsidRDefault="00303BF2" w:rsidP="006B562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3F0">
        <w:rPr>
          <w:rFonts w:ascii="Times New Roman" w:hAnsi="Times New Roman"/>
          <w:sz w:val="24"/>
          <w:szCs w:val="24"/>
          <w:lang w:eastAsia="ru-RU"/>
        </w:rPr>
        <w:t>Доклад с презентацией по теме СВР «</w:t>
      </w:r>
      <w:r>
        <w:rPr>
          <w:rFonts w:ascii="Times New Roman" w:hAnsi="Times New Roman"/>
          <w:bCs/>
          <w:sz w:val="24"/>
          <w:szCs w:val="24"/>
        </w:rPr>
        <w:t>Функциональные нарушения сердечно-сосудистой системы, обусловленные туберкулезом легких</w:t>
      </w:r>
      <w:r w:rsidRPr="00E563F0">
        <w:rPr>
          <w:rFonts w:ascii="Times New Roman" w:hAnsi="Times New Roman"/>
          <w:sz w:val="24"/>
          <w:szCs w:val="24"/>
          <w:lang w:eastAsia="ru-RU"/>
        </w:rPr>
        <w:t>».</w:t>
      </w:r>
    </w:p>
    <w:p w:rsidR="00303BF2" w:rsidRPr="00E563F0" w:rsidRDefault="00303BF2" w:rsidP="006B562E">
      <w:pPr>
        <w:widowControl w:val="0"/>
        <w:numPr>
          <w:ilvl w:val="0"/>
          <w:numId w:val="15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63F0">
        <w:rPr>
          <w:rFonts w:ascii="Times New Roman" w:hAnsi="Times New Roman"/>
          <w:sz w:val="24"/>
          <w:szCs w:val="24"/>
          <w:shd w:val="clear" w:color="auto" w:fill="FFFFFF"/>
        </w:rPr>
        <w:t>Доклад с презентацией по теме СВР «</w:t>
      </w:r>
      <w:r w:rsidRPr="00E563F0">
        <w:rPr>
          <w:rFonts w:ascii="Times New Roman" w:eastAsia="Batang" w:hAnsi="Times New Roman"/>
          <w:bCs/>
          <w:sz w:val="24"/>
          <w:szCs w:val="24"/>
          <w:lang w:eastAsia="ko-KR"/>
        </w:rPr>
        <w:t>Молекулярно-генетические методы диагностики туберкулеза».</w:t>
      </w:r>
    </w:p>
    <w:p w:rsidR="00825AE4" w:rsidRPr="00303BF2" w:rsidRDefault="00825AE4" w:rsidP="006B562E">
      <w:pPr>
        <w:pStyle w:val="a7"/>
        <w:numPr>
          <w:ilvl w:val="0"/>
          <w:numId w:val="15"/>
        </w:numPr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BF2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25AE4" w:rsidRPr="00FF6612" w:rsidRDefault="00825AE4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825AE4" w:rsidRPr="00FF6612" w:rsidRDefault="00825AE4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825AE4" w:rsidRPr="00FF6612" w:rsidRDefault="00825AE4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Мероприятия по профилактике туберкулеза среди населения в лечебно-профилактических учреждениях общей лечебной сети. </w:t>
      </w:r>
    </w:p>
    <w:p w:rsidR="00825AE4" w:rsidRPr="00FF6612" w:rsidRDefault="00825AE4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Основные методы выявления туберкулеза.</w:t>
      </w:r>
    </w:p>
    <w:p w:rsidR="00825AE4" w:rsidRPr="00FF6612" w:rsidRDefault="00825AE4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825AE4" w:rsidRPr="00FF6612" w:rsidRDefault="00825AE4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 xml:space="preserve">Туберкулиновая проба Манту с 2 туберкулиновыми единицами (Т. Е.) и диаскинтест - основные методы массового выявления туберкулеза у детей и подростков. </w:t>
      </w:r>
    </w:p>
    <w:p w:rsidR="00825AE4" w:rsidRPr="00FF6612" w:rsidRDefault="00825AE4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825AE4" w:rsidRPr="00FF6612" w:rsidRDefault="00825AE4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lastRenderedPageBreak/>
        <w:t>Выявление туберкулеза при обследовании лиц, находившихся в контакте с больным туберкулезом.</w:t>
      </w:r>
    </w:p>
    <w:p w:rsidR="00825AE4" w:rsidRPr="00FF6612" w:rsidRDefault="00825AE4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Группы лиц, подлежащих обследованию на туберкулез органов дыхания.</w:t>
      </w:r>
    </w:p>
    <w:p w:rsidR="00825AE4" w:rsidRPr="00FF6612" w:rsidRDefault="00825AE4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825AE4" w:rsidRPr="00FF6612" w:rsidRDefault="00825AE4" w:rsidP="001124F0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FF6612">
        <w:rPr>
          <w:rFonts w:ascii="Times New Roman" w:hAnsi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303BF2" w:rsidRPr="00766BD3" w:rsidRDefault="00303BF2" w:rsidP="00303BF2">
      <w:pPr>
        <w:numPr>
          <w:ilvl w:val="0"/>
          <w:numId w:val="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Об утверждении Порядка оказания медицинской помощи больным туберкулезом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» </w:t>
      </w:r>
      <w:r w:rsidRPr="00570B77"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Pr="00570B7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303BF2" w:rsidRPr="00570B77" w:rsidRDefault="00303BF2" w:rsidP="00303BF2">
      <w:pPr>
        <w:widowControl w:val="0"/>
        <w:numPr>
          <w:ilvl w:val="0"/>
          <w:numId w:val="4"/>
        </w:numPr>
        <w:tabs>
          <w:tab w:val="clear" w:pos="720"/>
          <w:tab w:val="left" w:pos="426"/>
          <w:tab w:val="left" w:pos="1134"/>
        </w:tabs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Федеральный закон</w:t>
      </w:r>
      <w:r w:rsidRPr="00570B77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>О предупреждении распространения туберкулеза в Российской Федерации</w:t>
      </w:r>
      <w:r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570B77">
        <w:rPr>
          <w:rFonts w:ascii="Times New Roman" w:hAnsi="Times New Roman"/>
          <w:sz w:val="24"/>
          <w:szCs w:val="24"/>
          <w:shd w:val="clear" w:color="auto" w:fill="FFFFFF"/>
        </w:rPr>
        <w:t xml:space="preserve"> от 18.06.2001 №77-ФЗ (ред. от 23.05.2016).</w:t>
      </w:r>
      <w:r w:rsidRPr="00570B77">
        <w:t xml:space="preserve"> </w:t>
      </w:r>
    </w:p>
    <w:p w:rsidR="00303BF2" w:rsidRDefault="00303BF2" w:rsidP="00303BF2">
      <w:pPr>
        <w:numPr>
          <w:ilvl w:val="0"/>
          <w:numId w:val="4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70B77">
        <w:rPr>
          <w:rFonts w:ascii="Times New Roman" w:hAnsi="Times New Roman"/>
          <w:color w:val="000000"/>
          <w:sz w:val="24"/>
          <w:szCs w:val="24"/>
        </w:rPr>
        <w:t>риказ Минздрава РФ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Pr="00570B77">
        <w:rPr>
          <w:rFonts w:ascii="Times New Roman" w:hAnsi="Times New Roman"/>
          <w:sz w:val="24"/>
          <w:szCs w:val="24"/>
        </w:rPr>
        <w:t>Об утверждении порядка и сроков проведения профилактических медицинских осмотров граждан в целях выявления туберкулеза</w:t>
      </w:r>
      <w:r>
        <w:rPr>
          <w:rFonts w:ascii="Times New Roman" w:hAnsi="Times New Roman"/>
          <w:sz w:val="24"/>
          <w:szCs w:val="24"/>
        </w:rPr>
        <w:t>»</w:t>
      </w:r>
      <w:r w:rsidRPr="00570B77">
        <w:rPr>
          <w:rFonts w:ascii="Times New Roman" w:hAnsi="Times New Roman"/>
          <w:sz w:val="24"/>
          <w:szCs w:val="24"/>
        </w:rPr>
        <w:t xml:space="preserve"> </w:t>
      </w:r>
      <w:r w:rsidRPr="00570B77"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303BF2" w:rsidRPr="00542490" w:rsidRDefault="00303BF2" w:rsidP="00303BF2">
      <w:pPr>
        <w:numPr>
          <w:ilvl w:val="0"/>
          <w:numId w:val="4"/>
        </w:numPr>
        <w:tabs>
          <w:tab w:val="clear" w:pos="720"/>
          <w:tab w:val="left" w:pos="426"/>
          <w:tab w:val="left" w:pos="1134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</w:t>
      </w:r>
      <w:r w:rsidRPr="00542490">
        <w:rPr>
          <w:rFonts w:ascii="Times New Roman" w:hAnsi="Times New Roman"/>
          <w:color w:val="000000"/>
          <w:sz w:val="24"/>
          <w:szCs w:val="24"/>
        </w:rPr>
        <w:t>риказ Минз</w:t>
      </w:r>
      <w:r>
        <w:rPr>
          <w:rFonts w:ascii="Times New Roman" w:hAnsi="Times New Roman"/>
          <w:color w:val="000000"/>
          <w:sz w:val="24"/>
          <w:szCs w:val="24"/>
        </w:rPr>
        <w:t>драва РФ 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методических рекомендаций по совершенствованию диагностики и лечения туберкулеза органов дыхания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5424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от 29.12.2014 № 951.</w:t>
      </w: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Диагностика первичных форм туберкулеза</w:t>
      </w: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перви</w:t>
      </w:r>
      <w:r w:rsidRPr="00FF6612">
        <w:rPr>
          <w:rFonts w:ascii="Times New Roman" w:hAnsi="Times New Roman"/>
          <w:sz w:val="24"/>
          <w:szCs w:val="24"/>
          <w:lang w:eastAsia="ru-RU"/>
        </w:rPr>
        <w:t>чных форм туберкулеза</w:t>
      </w:r>
      <w:r w:rsidRPr="00164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64A31">
        <w:rPr>
          <w:rFonts w:ascii="Times New Roman" w:hAnsi="Times New Roman"/>
          <w:sz w:val="24"/>
          <w:szCs w:val="24"/>
        </w:rPr>
        <w:t xml:space="preserve"> диагностику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64A31">
        <w:rPr>
          <w:rFonts w:ascii="Times New Roman" w:hAnsi="Times New Roman"/>
          <w:sz w:val="24"/>
          <w:szCs w:val="24"/>
        </w:rPr>
        <w:t xml:space="preserve"> дифференциальную диагностику.</w:t>
      </w: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25AE4" w:rsidRPr="00303BF2" w:rsidRDefault="00825AE4" w:rsidP="006B562E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BF2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303BF2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303BF2">
        <w:rPr>
          <w:rFonts w:ascii="Times New Roman" w:hAnsi="Times New Roman"/>
          <w:sz w:val="24"/>
          <w:szCs w:val="24"/>
          <w:lang w:eastAsia="ru-RU"/>
        </w:rPr>
        <w:t xml:space="preserve">клинические проявления, диагностика и дифференциальная диагностика долокальных и локальных форм первичного туберкулеза. </w:t>
      </w:r>
    </w:p>
    <w:p w:rsidR="00825AE4" w:rsidRPr="00303BF2" w:rsidRDefault="00825AE4" w:rsidP="006B562E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BF2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825AE4" w:rsidRDefault="00825AE4" w:rsidP="006B562E">
      <w:pPr>
        <w:pStyle w:val="a7"/>
        <w:widowControl w:val="0"/>
        <w:numPr>
          <w:ilvl w:val="0"/>
          <w:numId w:val="16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BF2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</w:p>
    <w:p w:rsid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D634CA">
        <w:rPr>
          <w:rFonts w:ascii="Times New Roman" w:hAnsi="Times New Roman"/>
          <w:sz w:val="24"/>
          <w:szCs w:val="24"/>
          <w:lang w:eastAsia="ru-RU"/>
        </w:rPr>
        <w:t>: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4CA" w:rsidRPr="00D634CA" w:rsidRDefault="00D634CA" w:rsidP="00D634C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D634CA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D634CA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D634CA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D634CA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25AE4" w:rsidRPr="00164A31" w:rsidRDefault="00825AE4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825AE4" w:rsidRPr="00164A31" w:rsidRDefault="00825AE4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>Туберкулезная интоксикация у детей и подростков. Клинические признаки, течение, лечен</w:t>
      </w:r>
      <w:r w:rsidR="00303BF2">
        <w:rPr>
          <w:rFonts w:ascii="Times New Roman" w:hAnsi="Times New Roman"/>
          <w:sz w:val="24"/>
          <w:szCs w:val="24"/>
          <w:lang w:eastAsia="ru-RU"/>
        </w:rPr>
        <w:t xml:space="preserve">ие. Дифференциальная диагностика </w:t>
      </w: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туберкулезной интоксикации с хроническими неспецифическими воспалительными процессами. </w:t>
      </w:r>
    </w:p>
    <w:p w:rsidR="00825AE4" w:rsidRPr="00164A31" w:rsidRDefault="00825AE4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825AE4" w:rsidRPr="00164A31" w:rsidRDefault="00825AE4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Туберкулез внутригрудных лимфатических узлов. Рентгеноанатомия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Туморозный и инфильтративный туберкулез внутригрудных лимфатических узлов. </w:t>
      </w:r>
    </w:p>
    <w:p w:rsidR="00825AE4" w:rsidRPr="00164A31" w:rsidRDefault="00825AE4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исход и лечение). </w:t>
      </w:r>
    </w:p>
    <w:p w:rsidR="00825AE4" w:rsidRPr="00164A31" w:rsidRDefault="00825AE4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 xml:space="preserve">Особенности течения туберкулеза у детей раннего возраста. </w:t>
      </w:r>
    </w:p>
    <w:p w:rsidR="00825AE4" w:rsidRDefault="00825AE4" w:rsidP="001124F0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64A31">
        <w:rPr>
          <w:rFonts w:ascii="Times New Roman" w:hAnsi="Times New Roman"/>
          <w:sz w:val="24"/>
          <w:szCs w:val="24"/>
          <w:lang w:eastAsia="ru-RU"/>
        </w:rPr>
        <w:t>Клинико-рентгенологические формы первичного туберкулеза у подростков, диагностика и лечение.</w:t>
      </w:r>
    </w:p>
    <w:p w:rsidR="00C2740E" w:rsidRDefault="00C2740E" w:rsidP="00C2740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  <w:lang w:eastAsia="ru-RU"/>
        </w:rPr>
        <w:t>Диагностика вторичных форм туберкулеза</w:t>
      </w:r>
    </w:p>
    <w:p w:rsidR="00825AE4" w:rsidRPr="00164A31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612">
        <w:rPr>
          <w:rFonts w:ascii="Times New Roman" w:hAnsi="Times New Roman"/>
          <w:sz w:val="24"/>
          <w:szCs w:val="24"/>
          <w:lang w:eastAsia="ru-RU"/>
        </w:rPr>
        <w:t>вторичных форм туберкулеза</w:t>
      </w:r>
      <w:r w:rsidRPr="00164A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их</w:t>
      </w:r>
      <w:r w:rsidRPr="00164A31">
        <w:rPr>
          <w:rFonts w:ascii="Times New Roman" w:hAnsi="Times New Roman"/>
          <w:sz w:val="24"/>
          <w:szCs w:val="24"/>
        </w:rPr>
        <w:t xml:space="preserve"> диагностику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164A31">
        <w:rPr>
          <w:rFonts w:ascii="Times New Roman" w:hAnsi="Times New Roman"/>
          <w:sz w:val="24"/>
          <w:szCs w:val="24"/>
        </w:rPr>
        <w:t xml:space="preserve"> дифференциальную диагностику.</w:t>
      </w: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25AE4" w:rsidRPr="00303BF2" w:rsidRDefault="00825AE4" w:rsidP="006B562E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BF2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303BF2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303BF2">
        <w:rPr>
          <w:rFonts w:ascii="Times New Roman" w:hAnsi="Times New Roman"/>
          <w:sz w:val="24"/>
          <w:szCs w:val="24"/>
          <w:lang w:eastAsia="ru-RU"/>
        </w:rPr>
        <w:t xml:space="preserve">клинические проявления, диагностика и дифференциальная диагностика вторичных форм туберкулеза. </w:t>
      </w:r>
    </w:p>
    <w:p w:rsidR="00825AE4" w:rsidRPr="00303BF2" w:rsidRDefault="00825AE4" w:rsidP="006B562E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BF2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825AE4" w:rsidRDefault="00825AE4" w:rsidP="006B562E">
      <w:pPr>
        <w:pStyle w:val="a7"/>
        <w:widowControl w:val="0"/>
        <w:numPr>
          <w:ilvl w:val="0"/>
          <w:numId w:val="17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BF2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</w:p>
    <w:p w:rsid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D634CA">
        <w:rPr>
          <w:rFonts w:ascii="Times New Roman" w:hAnsi="Times New Roman"/>
          <w:sz w:val="24"/>
          <w:szCs w:val="24"/>
          <w:lang w:eastAsia="ru-RU"/>
        </w:rPr>
        <w:t>: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4CA" w:rsidRPr="00D634CA" w:rsidRDefault="00D634CA" w:rsidP="00D634C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D634CA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D634CA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D634CA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D634CA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25AE4" w:rsidRPr="0038599E" w:rsidRDefault="00825AE4" w:rsidP="006B562E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/>
          <w:sz w:val="24"/>
          <w:szCs w:val="24"/>
          <w:lang w:eastAsia="ru-RU"/>
        </w:rPr>
        <w:t>Дифференциальная диагностика очагового туберкулеза легких.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Методы определения активности туберкулезных очагов. </w:t>
      </w:r>
    </w:p>
    <w:p w:rsidR="00825AE4" w:rsidRPr="0038599E" w:rsidRDefault="00825AE4" w:rsidP="006B562E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>Клинические проявления инфильтративного туберкулеза легких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Рентгенологические варианты инфильтративного туберкулеза легких (лобулярный, округлый, облаковидный, перециссурит, лобит). </w:t>
      </w:r>
      <w:r w:rsidRPr="0038599E">
        <w:rPr>
          <w:rFonts w:ascii="Times New Roman" w:hAnsi="Times New Roman"/>
          <w:sz w:val="24"/>
          <w:szCs w:val="24"/>
        </w:rPr>
        <w:t>Диагностика и дифференциальная диагностика</w:t>
      </w:r>
      <w:r w:rsidR="00303BF2">
        <w:rPr>
          <w:rFonts w:ascii="Times New Roman" w:hAnsi="Times New Roman"/>
          <w:sz w:val="24"/>
          <w:szCs w:val="24"/>
        </w:rPr>
        <w:t xml:space="preserve"> </w:t>
      </w:r>
      <w:r w:rsidRPr="0038599E">
        <w:rPr>
          <w:rFonts w:ascii="Times New Roman" w:hAnsi="Times New Roman"/>
          <w:sz w:val="24"/>
          <w:szCs w:val="24"/>
          <w:lang w:eastAsia="ru-RU"/>
        </w:rPr>
        <w:t>инфильтративного туберкулеза легких</w:t>
      </w:r>
      <w:r w:rsidRPr="0038599E">
        <w:rPr>
          <w:rFonts w:ascii="Times New Roman" w:hAnsi="Times New Roman"/>
          <w:sz w:val="24"/>
          <w:szCs w:val="24"/>
        </w:rPr>
        <w:t>.</w:t>
      </w:r>
    </w:p>
    <w:p w:rsidR="00825AE4" w:rsidRPr="0038599E" w:rsidRDefault="00825AE4" w:rsidP="006B562E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624A4">
        <w:rPr>
          <w:rFonts w:ascii="Times New Roman" w:hAnsi="Times New Roman"/>
          <w:bCs/>
          <w:sz w:val="24"/>
          <w:szCs w:val="24"/>
          <w:lang w:eastAsia="ru-RU"/>
        </w:rPr>
        <w:t xml:space="preserve">Типы туберкулем, клинико-рентгенологические особенности, течение. 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Диагностика </w:t>
      </w:r>
      <w:r w:rsidRPr="0038599E">
        <w:rPr>
          <w:rFonts w:ascii="Times New Roman" w:hAnsi="Times New Roman"/>
          <w:sz w:val="24"/>
          <w:szCs w:val="24"/>
        </w:rPr>
        <w:t xml:space="preserve">и дифференциальная диагностика 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туберкулем.</w:t>
      </w:r>
    </w:p>
    <w:p w:rsidR="00825AE4" w:rsidRPr="0038599E" w:rsidRDefault="00825AE4" w:rsidP="006B562E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Дифференциальная диагностика казеозной. </w:t>
      </w:r>
    </w:p>
    <w:p w:rsidR="00825AE4" w:rsidRPr="0038599E" w:rsidRDefault="00825AE4" w:rsidP="006B562E">
      <w:pPr>
        <w:pStyle w:val="a7"/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 кавернозного туберкулеза легких. </w:t>
      </w:r>
    </w:p>
    <w:p w:rsidR="00825AE4" w:rsidRPr="00E624A4" w:rsidRDefault="00825AE4" w:rsidP="006B562E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4A4">
        <w:rPr>
          <w:rFonts w:ascii="Times New Roman" w:hAnsi="Times New Roman"/>
          <w:sz w:val="24"/>
          <w:szCs w:val="24"/>
        </w:rPr>
        <w:t xml:space="preserve">фиброзно-кавернозного туберкулеза. </w:t>
      </w:r>
    </w:p>
    <w:p w:rsidR="00825AE4" w:rsidRPr="00E624A4" w:rsidRDefault="00825AE4" w:rsidP="006B562E">
      <w:pPr>
        <w:numPr>
          <w:ilvl w:val="0"/>
          <w:numId w:val="10"/>
        </w:numPr>
        <w:spacing w:after="0" w:line="240" w:lineRule="auto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38599E">
        <w:rPr>
          <w:rFonts w:ascii="Times New Roman" w:hAnsi="Times New Roman"/>
          <w:bCs/>
          <w:sz w:val="24"/>
          <w:szCs w:val="24"/>
          <w:lang w:eastAsia="ru-RU"/>
        </w:rPr>
        <w:t>линические проявления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</w:rPr>
        <w:t>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4A4">
        <w:rPr>
          <w:rFonts w:ascii="Times New Roman" w:hAnsi="Times New Roman"/>
          <w:sz w:val="24"/>
          <w:szCs w:val="24"/>
        </w:rPr>
        <w:t>цирротического туберкулеза легких</w:t>
      </w:r>
      <w:r>
        <w:rPr>
          <w:rFonts w:ascii="Times New Roman" w:hAnsi="Times New Roman"/>
          <w:sz w:val="24"/>
          <w:szCs w:val="24"/>
        </w:rPr>
        <w:t>.</w:t>
      </w:r>
    </w:p>
    <w:p w:rsidR="00825AE4" w:rsidRPr="0038599E" w:rsidRDefault="00825AE4" w:rsidP="006B562E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ind w:left="425" w:hanging="425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8599E">
        <w:rPr>
          <w:rFonts w:ascii="Times New Roman" w:hAnsi="Times New Roman"/>
          <w:bCs/>
          <w:sz w:val="24"/>
          <w:szCs w:val="24"/>
          <w:lang w:eastAsia="ru-RU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плевроскопии. Дифференциальная диагностика экссудативных плевритов. </w:t>
      </w:r>
    </w:p>
    <w:p w:rsidR="00825AE4" w:rsidRDefault="00825AE4" w:rsidP="00C2740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AE4" w:rsidRPr="00AD179E" w:rsidRDefault="00825AE4" w:rsidP="003F7FC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3F7FC8">
        <w:rPr>
          <w:rFonts w:ascii="Times New Roman" w:hAnsi="Times New Roman"/>
          <w:sz w:val="24"/>
          <w:szCs w:val="24"/>
        </w:rPr>
        <w:t>Диагностика диссеминированного туберкулеза</w:t>
      </w:r>
    </w:p>
    <w:p w:rsidR="00825AE4" w:rsidRPr="00FA5190" w:rsidRDefault="00825AE4" w:rsidP="003F7FC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  <w:sz w:val="24"/>
          <w:szCs w:val="24"/>
        </w:rPr>
        <w:t xml:space="preserve">Изучить клинические проявления и течение </w:t>
      </w:r>
      <w:r w:rsidRPr="003F7FC8">
        <w:rPr>
          <w:rFonts w:ascii="Times New Roman" w:hAnsi="Times New Roman"/>
          <w:sz w:val="24"/>
          <w:szCs w:val="24"/>
        </w:rPr>
        <w:t>диссеминированного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6612">
        <w:rPr>
          <w:rFonts w:ascii="Times New Roman" w:hAnsi="Times New Roman"/>
          <w:sz w:val="24"/>
          <w:szCs w:val="24"/>
        </w:rPr>
        <w:t>туберкулеза</w:t>
      </w:r>
      <w:r w:rsidRPr="00FA5190">
        <w:rPr>
          <w:rFonts w:ascii="Times New Roman" w:hAnsi="Times New Roman"/>
          <w:sz w:val="24"/>
          <w:szCs w:val="24"/>
        </w:rPr>
        <w:t>, его диагностику и дифференциальную диагностику.</w:t>
      </w: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25AE4" w:rsidRPr="00303BF2" w:rsidRDefault="00825AE4" w:rsidP="006B562E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BF2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303BF2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303BF2">
        <w:rPr>
          <w:rFonts w:ascii="Times New Roman" w:hAnsi="Times New Roman"/>
          <w:sz w:val="24"/>
          <w:szCs w:val="24"/>
          <w:lang w:eastAsia="ru-RU"/>
        </w:rPr>
        <w:t xml:space="preserve">клинические проявления, диагностика и дифференциальная диагностика </w:t>
      </w:r>
      <w:r w:rsidRPr="00303BF2">
        <w:rPr>
          <w:rFonts w:ascii="Times New Roman" w:hAnsi="Times New Roman"/>
          <w:sz w:val="24"/>
          <w:szCs w:val="24"/>
        </w:rPr>
        <w:t>диссеминированного</w:t>
      </w:r>
      <w:r w:rsidRPr="00303BF2">
        <w:rPr>
          <w:rFonts w:ascii="Times New Roman" w:hAnsi="Times New Roman"/>
          <w:sz w:val="24"/>
          <w:szCs w:val="24"/>
          <w:lang w:eastAsia="ru-RU"/>
        </w:rPr>
        <w:t xml:space="preserve"> туберкулеза. </w:t>
      </w:r>
    </w:p>
    <w:p w:rsidR="00D634CA" w:rsidRDefault="00825AE4" w:rsidP="00D634CA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BF2">
        <w:rPr>
          <w:rFonts w:ascii="Times New Roman" w:hAnsi="Times New Roman"/>
          <w:sz w:val="24"/>
          <w:szCs w:val="24"/>
          <w:lang w:eastAsia="ru-RU"/>
        </w:rPr>
        <w:t>На данном практическом занятии описываются рентгенограммы по изучаемым клиническим формам по протоколу.</w:t>
      </w:r>
    </w:p>
    <w:p w:rsidR="00D634CA" w:rsidRPr="00D634CA" w:rsidRDefault="00D634CA" w:rsidP="00D634CA">
      <w:pPr>
        <w:pStyle w:val="a7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Разбор ситуационных задач по теме занятия.</w:t>
      </w:r>
    </w:p>
    <w:p w:rsidR="00825AE4" w:rsidRDefault="00825AE4" w:rsidP="006B562E">
      <w:pPr>
        <w:pStyle w:val="a7"/>
        <w:numPr>
          <w:ilvl w:val="0"/>
          <w:numId w:val="18"/>
        </w:numPr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BF2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D634CA" w:rsidRDefault="00D634CA" w:rsidP="00D634C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u w:val="single"/>
          <w:lang w:eastAsia="ru-RU"/>
        </w:rPr>
        <w:t>Схема протокола описания рентгенограммы</w:t>
      </w:r>
      <w:r w:rsidRPr="00D634CA">
        <w:rPr>
          <w:rFonts w:ascii="Times New Roman" w:hAnsi="Times New Roman"/>
          <w:sz w:val="24"/>
          <w:szCs w:val="24"/>
          <w:lang w:eastAsia="ru-RU"/>
        </w:rPr>
        <w:t>: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1. Вид исследования, дата, ФИО.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2. Оценка качества снимка (установка, охват, жесткость, четкость, контрастность, глубина вдоха).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3. Описание мягких тканей (не изменены, как изменены).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4. Описание костного скелета (форма грудной клетки, ход ребер, величина межреберных промежутков, структура костной ткани ребер).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5. Легочные поля воздушны (воздушны, за исключением — локализация и описание патологических изменений).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6. Описание легочного рисунка (не изменен, изменен как).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7. Описание корня (положение корня, длина и ширина, контуры, структура).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8. Синусы свободны (не прослеживаются за счет чего).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9. Куполы диафрагмы четкие, ровные, обычно расположены (деформированы как, за счет чего).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10. Срединная тень обычно расположена, обычной формы (смещена куда, деформирована как).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34CA">
        <w:rPr>
          <w:rFonts w:ascii="Times New Roman" w:hAnsi="Times New Roman"/>
          <w:sz w:val="24"/>
          <w:szCs w:val="24"/>
          <w:lang w:eastAsia="ru-RU"/>
        </w:rPr>
        <w:t>11. Заключение.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34CA" w:rsidRPr="00D634CA" w:rsidRDefault="00D634CA" w:rsidP="00D634CA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4"/>
          <w:sz w:val="24"/>
          <w:szCs w:val="24"/>
        </w:rPr>
      </w:pPr>
      <w:r w:rsidRPr="00D634CA">
        <w:rPr>
          <w:rFonts w:ascii="Times New Roman" w:hAnsi="Times New Roman"/>
          <w:bCs/>
          <w:kern w:val="24"/>
          <w:sz w:val="24"/>
          <w:szCs w:val="24"/>
          <w:u w:val="single"/>
        </w:rPr>
        <w:t>Алгоритм решения ситуационных задач</w:t>
      </w:r>
      <w:r w:rsidRPr="00D634CA">
        <w:rPr>
          <w:rFonts w:ascii="Times New Roman" w:hAnsi="Times New Roman"/>
          <w:bCs/>
          <w:kern w:val="24"/>
          <w:sz w:val="24"/>
          <w:szCs w:val="24"/>
        </w:rPr>
        <w:t>: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D634CA">
        <w:rPr>
          <w:rFonts w:ascii="Times New Roman" w:hAnsi="Times New Roman"/>
          <w:kern w:val="24"/>
          <w:sz w:val="24"/>
          <w:szCs w:val="24"/>
        </w:rPr>
        <w:t>1.Внимательно изучить условие задачи.</w:t>
      </w:r>
    </w:p>
    <w:p w:rsidR="00D634CA" w:rsidRPr="00D634CA" w:rsidRDefault="00D634CA" w:rsidP="00D634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kern w:val="24"/>
          <w:sz w:val="24"/>
          <w:szCs w:val="24"/>
        </w:rPr>
      </w:pPr>
      <w:r w:rsidRPr="00D634CA">
        <w:rPr>
          <w:rFonts w:ascii="Times New Roman" w:hAnsi="Times New Roman"/>
          <w:kern w:val="24"/>
          <w:sz w:val="24"/>
          <w:szCs w:val="24"/>
        </w:rPr>
        <w:t>2.Дать развернутые ответы на вопросы, представленные после задачи.</w:t>
      </w:r>
    </w:p>
    <w:p w:rsidR="00D634CA" w:rsidRPr="00D634CA" w:rsidRDefault="00D634CA" w:rsidP="00D634CA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25AE4" w:rsidRPr="00E624A4" w:rsidRDefault="00825AE4" w:rsidP="006B562E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624A4">
        <w:rPr>
          <w:rFonts w:ascii="Times New Roman" w:hAnsi="Times New Roman"/>
          <w:sz w:val="24"/>
          <w:szCs w:val="24"/>
          <w:lang w:eastAsia="ru-RU"/>
        </w:rPr>
        <w:t xml:space="preserve">Милиарный туберкулез легких. </w:t>
      </w:r>
      <w:r w:rsidRPr="00E624A4">
        <w:rPr>
          <w:rFonts w:ascii="Times New Roman" w:hAnsi="Times New Roman"/>
          <w:sz w:val="24"/>
          <w:szCs w:val="24"/>
        </w:rPr>
        <w:t>Клинические варианты острого диссеминированного туберкулеза</w:t>
      </w:r>
      <w:r w:rsidRPr="00E624A4">
        <w:rPr>
          <w:rFonts w:ascii="Times New Roman" w:hAnsi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/>
          <w:sz w:val="24"/>
          <w:szCs w:val="24"/>
          <w:lang w:eastAsia="ru-RU"/>
        </w:rPr>
        <w:t xml:space="preserve">, патологоанатомические признаки. Диагностика, клиника и осложнения милиарного туберкулеза. </w:t>
      </w:r>
    </w:p>
    <w:p w:rsidR="00825AE4" w:rsidRPr="0038599E" w:rsidRDefault="00825AE4" w:rsidP="006B562E">
      <w:pPr>
        <w:numPr>
          <w:ilvl w:val="0"/>
          <w:numId w:val="12"/>
        </w:numPr>
        <w:tabs>
          <w:tab w:val="clear" w:pos="720"/>
          <w:tab w:val="num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8599E">
        <w:rPr>
          <w:rFonts w:ascii="Times New Roman" w:hAnsi="Times New Roman"/>
          <w:sz w:val="24"/>
          <w:szCs w:val="24"/>
          <w:lang w:eastAsia="ru-RU"/>
        </w:rPr>
        <w:t>Диссеминированный туберкулез легких. Клиника, диагностика</w:t>
      </w:r>
      <w:r>
        <w:rPr>
          <w:rFonts w:ascii="Times New Roman" w:hAnsi="Times New Roman"/>
          <w:sz w:val="24"/>
          <w:szCs w:val="24"/>
          <w:lang w:eastAsia="ru-RU"/>
        </w:rPr>
        <w:t xml:space="preserve"> и д</w:t>
      </w:r>
      <w:r w:rsidRPr="0038599E">
        <w:rPr>
          <w:rFonts w:ascii="Times New Roman" w:hAnsi="Times New Roman"/>
          <w:sz w:val="24"/>
          <w:szCs w:val="24"/>
          <w:lang w:eastAsia="ru-RU"/>
        </w:rPr>
        <w:t xml:space="preserve">ифференциальная диагностика с диссеминациями другой этиологии. </w:t>
      </w:r>
    </w:p>
    <w:p w:rsidR="00825AE4" w:rsidRDefault="00825AE4" w:rsidP="00C2740E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sz w:val="24"/>
          <w:szCs w:val="24"/>
        </w:rPr>
        <w:t>Профилактика туберкулеза</w:t>
      </w:r>
    </w:p>
    <w:p w:rsidR="00825AE4" w:rsidRPr="00F96786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FA5190">
        <w:rPr>
          <w:rFonts w:ascii="Times New Roman" w:hAnsi="Times New Roman"/>
        </w:rPr>
        <w:t xml:space="preserve">Изучить </w:t>
      </w:r>
      <w:r w:rsidRPr="00FA5190">
        <w:rPr>
          <w:rFonts w:ascii="Times New Roman" w:hAnsi="Times New Roman"/>
          <w:sz w:val="24"/>
          <w:szCs w:val="24"/>
        </w:rPr>
        <w:t xml:space="preserve">вопросы </w:t>
      </w:r>
      <w:r w:rsidRPr="00F96786">
        <w:rPr>
          <w:rFonts w:ascii="Times New Roman" w:hAnsi="Times New Roman"/>
          <w:bCs/>
          <w:sz w:val="24"/>
          <w:szCs w:val="24"/>
        </w:rPr>
        <w:t xml:space="preserve">специфической и неспецифической </w:t>
      </w:r>
      <w:r w:rsidRPr="00F96786">
        <w:rPr>
          <w:rFonts w:ascii="Times New Roman" w:hAnsi="Times New Roman"/>
          <w:sz w:val="24"/>
          <w:szCs w:val="24"/>
        </w:rPr>
        <w:t>профилактики туберкулеза.</w:t>
      </w: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25AE4" w:rsidRPr="00303BF2" w:rsidRDefault="00825AE4" w:rsidP="006B562E">
      <w:pPr>
        <w:pStyle w:val="a7"/>
        <w:numPr>
          <w:ilvl w:val="0"/>
          <w:numId w:val="19"/>
        </w:numPr>
        <w:tabs>
          <w:tab w:val="left" w:pos="432"/>
        </w:tabs>
        <w:overflowPunct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303BF2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303BF2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</w:t>
      </w:r>
      <w:r w:rsidRPr="00303BF2">
        <w:rPr>
          <w:rFonts w:ascii="Times New Roman" w:hAnsi="Times New Roman"/>
          <w:sz w:val="24"/>
          <w:szCs w:val="24"/>
          <w:lang w:eastAsia="ru-RU"/>
        </w:rPr>
        <w:t>вопросы</w:t>
      </w:r>
      <w:r w:rsidRPr="00303BF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303BF2">
        <w:rPr>
          <w:rFonts w:ascii="Times New Roman" w:hAnsi="Times New Roman"/>
          <w:sz w:val="24"/>
          <w:szCs w:val="24"/>
          <w:lang w:eastAsia="ru-RU"/>
        </w:rPr>
        <w:t xml:space="preserve">специфической профилактики туберкулеза. Противотуберкулезные вакцины БЦЖ и БЦЖ-М. Показания и противопоказания к вакцинации и ревакцинации. Оценка качества и эффективности вакцинации, ревакцинации. Поствакцинальные осложнения, тактика педиатра при выявлении осложнений. Превентивное лечение (химиопрофилактика) туберкулеза. Неспецифическая профилактика туберкулеза (социальная и санитарная профилактика). Основные дезинфицирующие средства. Классификация очагов туберкулезной инфекции. Работа в очагах туберкулезной инфекции. </w:t>
      </w:r>
      <w:r w:rsidRPr="00303BF2">
        <w:rPr>
          <w:rFonts w:ascii="Times New Roman" w:hAnsi="Times New Roman"/>
          <w:bCs/>
          <w:sz w:val="24"/>
          <w:szCs w:val="24"/>
          <w:lang w:eastAsia="ru-RU"/>
        </w:rPr>
        <w:t xml:space="preserve">Вопросы организации и порядка проведения </w:t>
      </w:r>
      <w:r w:rsidRPr="00303BF2">
        <w:rPr>
          <w:rFonts w:ascii="Times New Roman" w:hAnsi="Times New Roman"/>
          <w:sz w:val="24"/>
          <w:szCs w:val="24"/>
          <w:lang w:eastAsia="ru-RU"/>
        </w:rPr>
        <w:t>массовых профилактических обследований на туберкулез населения различных возрастных групп. Группы лиц с повышенным риском заболевания туберкулезом, методы их обследования и профилактики.</w:t>
      </w:r>
    </w:p>
    <w:p w:rsidR="00825AE4" w:rsidRPr="00303BF2" w:rsidRDefault="00825AE4" w:rsidP="006B562E">
      <w:pPr>
        <w:pStyle w:val="a7"/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3BF2">
        <w:rPr>
          <w:rFonts w:ascii="Times New Roman" w:hAnsi="Times New Roman"/>
          <w:sz w:val="24"/>
          <w:szCs w:val="24"/>
          <w:lang w:eastAsia="ru-RU"/>
        </w:rPr>
        <w:t>В конце занятия проводится тестовый контроль.</w:t>
      </w: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25AE4" w:rsidRPr="00F96786" w:rsidRDefault="00825AE4" w:rsidP="006B562E">
      <w:pPr>
        <w:pStyle w:val="a7"/>
        <w:numPr>
          <w:ilvl w:val="0"/>
          <w:numId w:val="11"/>
        </w:numPr>
        <w:tabs>
          <w:tab w:val="num" w:pos="36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825AE4" w:rsidRPr="00F96786" w:rsidRDefault="00825AE4" w:rsidP="006B562E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825AE4" w:rsidRPr="00F96786" w:rsidRDefault="00825AE4" w:rsidP="006B562E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Дезинфекция при туберкулезе. Средства и методы дезинфекции. </w:t>
      </w:r>
    </w:p>
    <w:p w:rsidR="00825AE4" w:rsidRPr="00F96786" w:rsidRDefault="00825AE4" w:rsidP="006B562E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Санитарная пропаганда знаний по туберкулезу. </w:t>
      </w:r>
    </w:p>
    <w:p w:rsidR="00825AE4" w:rsidRPr="00F96786" w:rsidRDefault="00825AE4" w:rsidP="006B562E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Специфическая профилактика туберкулеза. Противотуберкулезная вакцинация. Вакцина БЦЖ и БЦЖ-М. Техника проведения вакцинации и ревакцинации БЦЖ, сроки проведения, показания и противопоказания. Реакция организма привитых на внутрикожное введение вакцины БЦЖ. Оценка и учет местных прививочных реакций. Значение послепрививочного кожного рубца для оценки качества и эффективности противотуберкулезных прививок. </w:t>
      </w:r>
    </w:p>
    <w:p w:rsidR="00825AE4" w:rsidRDefault="00825AE4" w:rsidP="006B562E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Осложнения вакцинации, их причины и лечение. </w:t>
      </w:r>
    </w:p>
    <w:p w:rsidR="00825AE4" w:rsidRPr="00F96786" w:rsidRDefault="00825AE4" w:rsidP="006B562E">
      <w:pPr>
        <w:pStyle w:val="a7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6786">
        <w:rPr>
          <w:rFonts w:ascii="Times New Roman" w:hAnsi="Times New Roman"/>
          <w:sz w:val="24"/>
          <w:szCs w:val="24"/>
          <w:lang w:eastAsia="ru-RU"/>
        </w:rPr>
        <w:t xml:space="preserve">Химиопрофилактика и превентивное лечение. Контингенты лиц, нуждающихся в специфической химиопрофилактике. </w:t>
      </w:r>
    </w:p>
    <w:p w:rsidR="00303BF2" w:rsidRPr="00F96786" w:rsidRDefault="00303BF2" w:rsidP="006B562E">
      <w:pPr>
        <w:pStyle w:val="a7"/>
        <w:numPr>
          <w:ilvl w:val="0"/>
          <w:numId w:val="1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2490"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РФ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542490">
        <w:rPr>
          <w:rFonts w:ascii="Times New Roman" w:hAnsi="Times New Roman"/>
          <w:color w:val="000000"/>
          <w:sz w:val="24"/>
          <w:szCs w:val="24"/>
        </w:rPr>
        <w:t>Об утверждении санитарно-эпидемиологических правил СП 3.1.3114-13 «Профилактика туберкулеза»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2490">
        <w:rPr>
          <w:rFonts w:ascii="Times New Roman" w:hAnsi="Times New Roman"/>
          <w:color w:val="000000"/>
          <w:sz w:val="24"/>
          <w:szCs w:val="24"/>
        </w:rPr>
        <w:t>от 22.10.2013 №60 (с изменениями на 06.02.15 года).</w:t>
      </w: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СЕМИНАРЫ </w:t>
      </w: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Тема</w:t>
      </w:r>
      <w:r w:rsidR="00C2740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: </w:t>
      </w:r>
      <w:r w:rsidRPr="00FF6612">
        <w:rPr>
          <w:rFonts w:ascii="Times New Roman" w:hAnsi="Times New Roman"/>
          <w:sz w:val="24"/>
          <w:szCs w:val="24"/>
          <w:lang w:eastAsia="ru-RU"/>
        </w:rPr>
        <w:t>Туберкулез у ВИЧ-инфицированных</w:t>
      </w:r>
    </w:p>
    <w:p w:rsidR="00825AE4" w:rsidRPr="00164A31" w:rsidRDefault="00825AE4" w:rsidP="007817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164A31">
        <w:rPr>
          <w:rFonts w:ascii="Times New Roman" w:hAnsi="Times New Roman"/>
          <w:sz w:val="24"/>
          <w:szCs w:val="24"/>
        </w:rPr>
        <w:t>Изучить эпидемиологические показатели туберкулеза и ко-инфекции туберкулез/ВИЧ, структуру туберкулеза и ВИЧ-инфекции, патогенетические механизмы взаимодействия туберкулеза и ВИЧ-инфекции, вопросы выявления и диагностики легочной/внелегочной локализации у п</w:t>
      </w:r>
      <w:r>
        <w:rPr>
          <w:rFonts w:ascii="Times New Roman" w:hAnsi="Times New Roman"/>
          <w:sz w:val="24"/>
          <w:szCs w:val="24"/>
        </w:rPr>
        <w:t>ациентов с ВИЧ-инфекцией</w:t>
      </w:r>
      <w:r w:rsidRPr="00164A31">
        <w:rPr>
          <w:rFonts w:ascii="Times New Roman" w:hAnsi="Times New Roman"/>
          <w:sz w:val="24"/>
          <w:szCs w:val="24"/>
        </w:rPr>
        <w:t>.</w:t>
      </w: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25AE4" w:rsidRPr="007B4373" w:rsidRDefault="00825AE4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B4373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7B4373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 патогенез, </w:t>
      </w:r>
      <w:r w:rsidRPr="007B4373">
        <w:rPr>
          <w:rFonts w:ascii="Times New Roman" w:hAnsi="Times New Roman"/>
          <w:sz w:val="24"/>
          <w:szCs w:val="24"/>
          <w:lang w:eastAsia="ru-RU"/>
        </w:rPr>
        <w:t>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/>
          <w:sz w:val="24"/>
          <w:szCs w:val="24"/>
          <w:lang w:eastAsia="ru-RU"/>
        </w:rPr>
        <w:t>инфекцией</w:t>
      </w:r>
      <w:r w:rsidRPr="007B4373">
        <w:rPr>
          <w:rFonts w:ascii="Times New Roman" w:hAnsi="Times New Roman"/>
          <w:sz w:val="24"/>
          <w:szCs w:val="24"/>
          <w:lang w:eastAsia="ru-RU"/>
        </w:rPr>
        <w:t>.</w:t>
      </w: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25AE4" w:rsidRPr="00164A31" w:rsidRDefault="00825AE4" w:rsidP="006B562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Эпидемиология ко-инфекции туберкулез/ВИЧ в РФ и мире.</w:t>
      </w:r>
    </w:p>
    <w:p w:rsidR="00825AE4" w:rsidRPr="00164A31" w:rsidRDefault="00825AE4" w:rsidP="006B562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:rsidR="00825AE4" w:rsidRPr="00164A31" w:rsidRDefault="00825AE4" w:rsidP="006B562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Патогенетические механизмы взаимодействия туберкулеза и ВИЧ-инфекции</w:t>
      </w:r>
    </w:p>
    <w:p w:rsidR="00825AE4" w:rsidRPr="00164A31" w:rsidRDefault="00825AE4" w:rsidP="006B562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bCs/>
          <w:sz w:val="24"/>
          <w:szCs w:val="24"/>
        </w:rPr>
        <w:t xml:space="preserve">Диагностика туберкулеза у больных ВИЧ-инфекцией. </w:t>
      </w:r>
    </w:p>
    <w:p w:rsidR="00825AE4" w:rsidRPr="00164A31" w:rsidRDefault="00825AE4" w:rsidP="006B562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825AE4" w:rsidRDefault="00825AE4" w:rsidP="006B562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:rsidR="00825AE4" w:rsidRDefault="00825AE4" w:rsidP="006B562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81764">
        <w:rPr>
          <w:rFonts w:ascii="Times New Roman" w:hAnsi="Times New Roman"/>
          <w:bCs/>
          <w:sz w:val="24"/>
          <w:szCs w:val="24"/>
          <w:lang w:eastAsia="ru-RU"/>
        </w:rPr>
        <w:t xml:space="preserve">Оппортунистические инфекции у ВИЧ-инфицированных </w:t>
      </w:r>
      <w:r w:rsidRPr="00781764">
        <w:rPr>
          <w:rFonts w:ascii="Times New Roman" w:hAnsi="Times New Roman"/>
          <w:sz w:val="24"/>
          <w:szCs w:val="24"/>
        </w:rPr>
        <w:t xml:space="preserve">(пневмоцистная пневмония, токсоплазмоз, цитомегаловирусная инфекция, герпетическая инфекция, кандидоз, криптококкоз). </w:t>
      </w:r>
    </w:p>
    <w:p w:rsidR="00825AE4" w:rsidRPr="00781764" w:rsidRDefault="00825AE4" w:rsidP="006B562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781764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825AE4" w:rsidRPr="00164A31" w:rsidRDefault="00825AE4" w:rsidP="006B562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>Внелегочный туберкулез на фоне ВИЧ-инфекции (п</w:t>
      </w:r>
      <w:r>
        <w:rPr>
          <w:rFonts w:ascii="Times New Roman" w:hAnsi="Times New Roman"/>
          <w:sz w:val="24"/>
          <w:szCs w:val="24"/>
        </w:rPr>
        <w:t>е</w:t>
      </w:r>
      <w:r w:rsidRPr="00164A3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</w:t>
      </w:r>
      <w:r w:rsidRPr="00164A31">
        <w:rPr>
          <w:rFonts w:ascii="Times New Roman" w:hAnsi="Times New Roman"/>
          <w:sz w:val="24"/>
          <w:szCs w:val="24"/>
        </w:rPr>
        <w:t xml:space="preserve">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825AE4" w:rsidRPr="00164A31" w:rsidRDefault="00825AE4" w:rsidP="006B562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Латентная форма туберкулеза </w:t>
      </w:r>
      <w:r w:rsidRPr="00781764">
        <w:rPr>
          <w:rFonts w:ascii="Times New Roman" w:hAnsi="Times New Roman"/>
          <w:bCs/>
          <w:sz w:val="24"/>
          <w:szCs w:val="24"/>
          <w:lang w:eastAsia="ru-RU"/>
        </w:rPr>
        <w:t xml:space="preserve">у ВИЧ-инфицированных </w:t>
      </w:r>
      <w:r w:rsidRPr="00164A31">
        <w:rPr>
          <w:rFonts w:ascii="Times New Roman" w:hAnsi="Times New Roman"/>
          <w:sz w:val="24"/>
          <w:szCs w:val="24"/>
        </w:rPr>
        <w:t xml:space="preserve">и тактика врача. </w:t>
      </w:r>
    </w:p>
    <w:p w:rsidR="00825AE4" w:rsidRPr="00164A31" w:rsidRDefault="00825AE4" w:rsidP="006B562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164A31">
        <w:rPr>
          <w:rFonts w:ascii="Times New Roman" w:hAnsi="Times New Roman"/>
          <w:sz w:val="24"/>
          <w:szCs w:val="24"/>
        </w:rPr>
        <w:t xml:space="preserve">Химиопрофилактика туберкулеза у пациентов с ВИЧ-инфекцией. </w:t>
      </w:r>
    </w:p>
    <w:p w:rsidR="00825AE4" w:rsidRPr="00164A31" w:rsidRDefault="00825AE4" w:rsidP="006B562E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Нормативная база, </w:t>
      </w:r>
      <w:r w:rsidRPr="00164A31">
        <w:rPr>
          <w:rFonts w:ascii="Times New Roman" w:hAnsi="Times New Roman"/>
          <w:sz w:val="24"/>
          <w:szCs w:val="24"/>
        </w:rPr>
        <w:t>регламентирующая оказание медицинской помощи пациентам с ВИЧ-инфекцией и туберкулезом.</w:t>
      </w:r>
    </w:p>
    <w:p w:rsidR="00825AE4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5AE4" w:rsidRPr="00CB4F4F" w:rsidRDefault="00825AE4" w:rsidP="00BD36B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Туберкулез сердечно-сосудистой системы</w:t>
      </w:r>
    </w:p>
    <w:p w:rsidR="00825AE4" w:rsidRPr="00CA3DFB" w:rsidRDefault="00825AE4" w:rsidP="00BD36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A3D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Цели занятия: </w:t>
      </w:r>
      <w:r w:rsidRPr="00CA3DFB">
        <w:rPr>
          <w:rFonts w:ascii="Times New Roman" w:hAnsi="Times New Roman"/>
          <w:sz w:val="24"/>
          <w:szCs w:val="24"/>
        </w:rPr>
        <w:t xml:space="preserve">Изучить клинические проявления, диагностику, дифференциальную диагностику </w:t>
      </w:r>
      <w:r w:rsidRPr="00CA3DFB">
        <w:rPr>
          <w:rFonts w:ascii="Times New Roman" w:hAnsi="Times New Roman"/>
          <w:bCs/>
          <w:sz w:val="24"/>
          <w:szCs w:val="24"/>
        </w:rPr>
        <w:t xml:space="preserve">и профилактику туберкулеза </w:t>
      </w:r>
      <w:r w:rsidRPr="00CA3DF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сердечно-сосудистой системы</w:t>
      </w:r>
      <w:r w:rsidRPr="00CA3DFB">
        <w:rPr>
          <w:rFonts w:ascii="Times New Roman" w:hAnsi="Times New Roman"/>
          <w:bCs/>
          <w:sz w:val="24"/>
          <w:szCs w:val="24"/>
        </w:rPr>
        <w:t>.</w:t>
      </w:r>
    </w:p>
    <w:p w:rsidR="00825AE4" w:rsidRPr="00CA3DFB" w:rsidRDefault="00825AE4" w:rsidP="00BD36B0">
      <w:pPr>
        <w:spacing w:after="0" w:line="240" w:lineRule="auto"/>
        <w:ind w:firstLine="709"/>
        <w:contextualSpacing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CA3DF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Учебная карта занятия. </w:t>
      </w:r>
    </w:p>
    <w:p w:rsidR="00825AE4" w:rsidRPr="00CA3DFB" w:rsidRDefault="00825AE4" w:rsidP="007B437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3DFB">
        <w:rPr>
          <w:rFonts w:ascii="Times New Roman" w:hAnsi="Times New Roman"/>
          <w:sz w:val="24"/>
          <w:szCs w:val="24"/>
          <w:lang w:eastAsia="ru-RU"/>
        </w:rPr>
        <w:t xml:space="preserve">Проводится устный опрос, разбор темы занятия. </w:t>
      </w:r>
      <w:r w:rsidRPr="00CA3DFB">
        <w:rPr>
          <w:rFonts w:ascii="Times New Roman" w:hAnsi="Times New Roman"/>
          <w:bCs/>
          <w:sz w:val="24"/>
          <w:szCs w:val="24"/>
          <w:lang w:eastAsia="ru-RU"/>
        </w:rPr>
        <w:t xml:space="preserve">В данной теме изучаются: </w:t>
      </w:r>
      <w:r w:rsidRPr="00CA3DFB">
        <w:rPr>
          <w:rFonts w:ascii="Times New Roman" w:hAnsi="Times New Roman"/>
          <w:sz w:val="24"/>
          <w:szCs w:val="24"/>
          <w:lang w:eastAsia="ru-RU"/>
        </w:rPr>
        <w:t xml:space="preserve">патогенез, патоморфология, клиника, диагностика, дифференциальная диагностика, осложнения и исходы </w:t>
      </w:r>
      <w:r w:rsidRPr="00CA3DFB">
        <w:rPr>
          <w:rFonts w:ascii="Times New Roman" w:hAnsi="Times New Roman"/>
          <w:bCs/>
          <w:sz w:val="24"/>
          <w:szCs w:val="24"/>
        </w:rPr>
        <w:t>туберкулеза</w:t>
      </w:r>
      <w:r w:rsidRPr="00CA3DF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 xml:space="preserve"> сердечно-сосудистой системы</w:t>
      </w:r>
      <w:r w:rsidRPr="00CA3DFB">
        <w:rPr>
          <w:rFonts w:ascii="Times New Roman" w:hAnsi="Times New Roman"/>
          <w:sz w:val="24"/>
          <w:szCs w:val="24"/>
          <w:lang w:eastAsia="ru-RU"/>
        </w:rPr>
        <w:t>.</w:t>
      </w:r>
    </w:p>
    <w:p w:rsidR="00825AE4" w:rsidRPr="00CA3DFB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3DFB">
        <w:rPr>
          <w:rFonts w:ascii="Times New Roman" w:hAnsi="Times New Roman"/>
          <w:b/>
          <w:bCs/>
          <w:sz w:val="24"/>
          <w:szCs w:val="24"/>
          <w:lang w:eastAsia="ru-RU"/>
        </w:rPr>
        <w:t>Вопросы для подготовки по теме.</w:t>
      </w:r>
    </w:p>
    <w:p w:rsidR="00825AE4" w:rsidRPr="00BA726C" w:rsidRDefault="00825AE4" w:rsidP="006B562E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726C">
        <w:rPr>
          <w:rFonts w:ascii="Times New Roman" w:hAnsi="Times New Roman"/>
          <w:sz w:val="24"/>
          <w:szCs w:val="24"/>
        </w:rPr>
        <w:t>Патогенез и патоморфология туберкулеза сердца (</w:t>
      </w:r>
      <w:r w:rsidRPr="00BA726C">
        <w:rPr>
          <w:rFonts w:ascii="Times New Roman" w:hAnsi="Times New Roman"/>
          <w:spacing w:val="2"/>
          <w:sz w:val="24"/>
          <w:szCs w:val="24"/>
        </w:rPr>
        <w:t>перикардит, миокардит, эндокардит).</w:t>
      </w:r>
    </w:p>
    <w:p w:rsidR="00825AE4" w:rsidRPr="00BA726C" w:rsidRDefault="00825AE4" w:rsidP="006B562E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726C">
        <w:rPr>
          <w:rFonts w:ascii="Times New Roman" w:hAnsi="Times New Roman"/>
          <w:spacing w:val="2"/>
          <w:sz w:val="24"/>
          <w:szCs w:val="24"/>
        </w:rPr>
        <w:t>Клинические симптомы и признаки, диагностика туберкулезного поражения сердца</w:t>
      </w:r>
      <w:r>
        <w:rPr>
          <w:rFonts w:ascii="Times New Roman" w:hAnsi="Times New Roman"/>
          <w:spacing w:val="2"/>
          <w:sz w:val="24"/>
          <w:szCs w:val="24"/>
        </w:rPr>
        <w:t>.</w:t>
      </w:r>
    </w:p>
    <w:p w:rsidR="00825AE4" w:rsidRPr="00BA726C" w:rsidRDefault="00825AE4" w:rsidP="006B562E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 и исходы туберкулеза сердца</w:t>
      </w:r>
      <w:r w:rsidRPr="00BA726C">
        <w:rPr>
          <w:rFonts w:ascii="Times New Roman" w:hAnsi="Times New Roman"/>
          <w:sz w:val="24"/>
          <w:szCs w:val="24"/>
        </w:rPr>
        <w:t>.</w:t>
      </w:r>
    </w:p>
    <w:p w:rsidR="00825AE4" w:rsidRPr="00BA726C" w:rsidRDefault="00825AE4" w:rsidP="006B562E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A726C">
        <w:rPr>
          <w:rFonts w:ascii="Times New Roman" w:hAnsi="Times New Roman"/>
          <w:sz w:val="24"/>
          <w:szCs w:val="24"/>
        </w:rPr>
        <w:t xml:space="preserve">Профилактика </w:t>
      </w:r>
      <w:r w:rsidRPr="00CA3DFB">
        <w:rPr>
          <w:rFonts w:ascii="Times New Roman" w:hAnsi="Times New Roman"/>
          <w:bCs/>
          <w:sz w:val="24"/>
          <w:szCs w:val="24"/>
        </w:rPr>
        <w:t xml:space="preserve">туберкулеза </w:t>
      </w:r>
      <w:r w:rsidRPr="00CA3DFB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сердечно-сосудистой системы</w:t>
      </w:r>
      <w:r>
        <w:rPr>
          <w:rFonts w:ascii="Times New Roman" w:hAnsi="Times New Roman"/>
          <w:sz w:val="24"/>
          <w:szCs w:val="24"/>
        </w:rPr>
        <w:t>.</w:t>
      </w:r>
    </w:p>
    <w:p w:rsidR="00825AE4" w:rsidRPr="00BA726C" w:rsidRDefault="00825AE4" w:rsidP="007B4373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CB4F4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самостоятельная внеаудиторная работа</w:t>
      </w: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hAnsi="Times New Roman"/>
          <w:bCs/>
          <w:sz w:val="24"/>
          <w:szCs w:val="24"/>
          <w:lang w:eastAsia="ru-RU"/>
        </w:rPr>
        <w:t>Иммунологические тесты, основанные на высвобождении гамма-интерферона (IGRA)</w:t>
      </w: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25AE4" w:rsidRPr="00FA5190" w:rsidRDefault="00825AE4" w:rsidP="006B562E">
      <w:pPr>
        <w:numPr>
          <w:ilvl w:val="0"/>
          <w:numId w:val="7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A5190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FA5190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FA5190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:rsidR="00825AE4" w:rsidRPr="00FA5190" w:rsidRDefault="00825AE4" w:rsidP="006B562E">
      <w:pPr>
        <w:numPr>
          <w:ilvl w:val="0"/>
          <w:numId w:val="7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825AE4" w:rsidRPr="00303BF2" w:rsidRDefault="00825AE4" w:rsidP="006B562E">
      <w:pPr>
        <w:numPr>
          <w:ilvl w:val="0"/>
          <w:numId w:val="7"/>
        </w:numPr>
        <w:tabs>
          <w:tab w:val="num" w:pos="360"/>
        </w:tabs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FA5190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303BF2" w:rsidRDefault="00303BF2" w:rsidP="0030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03BF2" w:rsidRPr="00FA5190" w:rsidRDefault="00303BF2" w:rsidP="00303BF2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25AE4" w:rsidRPr="00FF6612" w:rsidRDefault="00825AE4" w:rsidP="001124F0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7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25AE4" w:rsidRPr="00FF6612" w:rsidRDefault="00825AE4" w:rsidP="001124F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8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25AE4" w:rsidRPr="00FF6612" w:rsidRDefault="00825AE4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825AE4" w:rsidRPr="00FF6612" w:rsidRDefault="00825AE4" w:rsidP="001124F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Учебное пособие для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25AE4" w:rsidRPr="00FF6612" w:rsidRDefault="00825AE4" w:rsidP="001124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825AE4" w:rsidRPr="00CB4F4F" w:rsidRDefault="00825AE4" w:rsidP="00CA3DFB">
      <w:pPr>
        <w:widowControl w:val="0"/>
        <w:autoSpaceDE w:val="0"/>
        <w:autoSpaceDN w:val="0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/>
          <w:bCs/>
          <w:sz w:val="24"/>
          <w:szCs w:val="24"/>
        </w:rPr>
        <w:t>Функциональные нарушения сердечно-сосудистой системы, обусловленные туберкулезом легких</w:t>
      </w: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25AE4" w:rsidRDefault="00825AE4" w:rsidP="006B562E">
      <w:pPr>
        <w:widowControl w:val="0"/>
        <w:numPr>
          <w:ilvl w:val="0"/>
          <w:numId w:val="14"/>
        </w:numPr>
        <w:tabs>
          <w:tab w:val="clear" w:pos="1428"/>
          <w:tab w:val="num" w:pos="36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Pr="006241AA">
        <w:rPr>
          <w:rFonts w:ascii="Times New Roman" w:hAnsi="Times New Roman"/>
          <w:color w:val="000000"/>
          <w:sz w:val="24"/>
          <w:szCs w:val="24"/>
        </w:rPr>
        <w:t>ункциональные нарушения, вызванные неспецифическими заболеваниями сердечно-сосудистой системы, обусловленные туберкулезом легких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25AE4" w:rsidRPr="00303BF2" w:rsidRDefault="00825AE4" w:rsidP="006B562E">
      <w:pPr>
        <w:widowControl w:val="0"/>
        <w:numPr>
          <w:ilvl w:val="0"/>
          <w:numId w:val="14"/>
        </w:numPr>
        <w:tabs>
          <w:tab w:val="clear" w:pos="1428"/>
          <w:tab w:val="num" w:pos="360"/>
        </w:tabs>
        <w:autoSpaceDE w:val="0"/>
        <w:autoSpaceDN w:val="0"/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7"/>
          <w:sz w:val="24"/>
          <w:szCs w:val="24"/>
          <w:shd w:val="clear" w:color="auto" w:fill="FFFFFF"/>
        </w:rPr>
        <w:t>М</w:t>
      </w:r>
      <w:r w:rsidRPr="006241AA">
        <w:rPr>
          <w:rFonts w:ascii="Times New Roman" w:hAnsi="Times New Roman"/>
          <w:color w:val="000000"/>
          <w:spacing w:val="-7"/>
          <w:sz w:val="24"/>
          <w:szCs w:val="24"/>
          <w:shd w:val="clear" w:color="auto" w:fill="FFFFFF"/>
        </w:rPr>
        <w:t>етоды функциональной диагностики сердечно-сосудистой системы</w:t>
      </w:r>
      <w:r>
        <w:rPr>
          <w:rFonts w:ascii="Times New Roman" w:hAnsi="Times New Roman"/>
          <w:color w:val="000000"/>
          <w:spacing w:val="-7"/>
          <w:sz w:val="24"/>
          <w:szCs w:val="24"/>
          <w:shd w:val="clear" w:color="auto" w:fill="FFFFFF"/>
        </w:rPr>
        <w:t xml:space="preserve"> при</w:t>
      </w:r>
      <w:r w:rsidRPr="006241AA">
        <w:rPr>
          <w:rStyle w:val="apple-converted-space"/>
          <w:rFonts w:ascii="Times New Roman" w:hAnsi="Times New Roman"/>
          <w:color w:val="000000"/>
          <w:spacing w:val="-7"/>
          <w:sz w:val="24"/>
          <w:szCs w:val="24"/>
          <w:shd w:val="clear" w:color="auto" w:fill="FFFFFF"/>
        </w:rPr>
        <w:t> </w:t>
      </w:r>
      <w:r>
        <w:rPr>
          <w:rFonts w:ascii="Times New Roman" w:hAnsi="Times New Roman"/>
          <w:bCs/>
          <w:sz w:val="24"/>
          <w:szCs w:val="24"/>
        </w:rPr>
        <w:t>туберкулезе легких.</w:t>
      </w:r>
    </w:p>
    <w:p w:rsidR="00303BF2" w:rsidRDefault="00303BF2" w:rsidP="00303B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03BF2" w:rsidRPr="006241AA" w:rsidRDefault="00303BF2" w:rsidP="00303BF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25AE4" w:rsidRPr="00FF6612" w:rsidRDefault="00825AE4" w:rsidP="001124F0">
      <w:pPr>
        <w:pStyle w:val="a7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9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25AE4" w:rsidRPr="00FF6612" w:rsidRDefault="00825AE4" w:rsidP="001124F0">
      <w:pPr>
        <w:pStyle w:val="a7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0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Тема: </w:t>
      </w:r>
      <w:r w:rsidRPr="00FF6612">
        <w:rPr>
          <w:rFonts w:ascii="Times New Roman" w:eastAsia="Batang" w:hAnsi="Times New Roman"/>
          <w:sz w:val="24"/>
          <w:szCs w:val="24"/>
          <w:lang w:eastAsia="ko-KR"/>
        </w:rPr>
        <w:t>Молекулярно-генетические методы диагностики туберкулеза</w:t>
      </w: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Вопросы по теме для самостоятельного изучения </w:t>
      </w:r>
    </w:p>
    <w:p w:rsidR="00825AE4" w:rsidRPr="00C75DC1" w:rsidRDefault="00825AE4" w:rsidP="006B562E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825AE4" w:rsidRPr="00C75DC1" w:rsidRDefault="00825AE4" w:rsidP="006B562E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C75DC1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C75DC1">
        <w:rPr>
          <w:rFonts w:ascii="Times New Roman" w:hAnsi="Times New Roman"/>
          <w:bCs/>
          <w:sz w:val="24"/>
          <w:szCs w:val="24"/>
        </w:rPr>
        <w:t>.</w:t>
      </w:r>
    </w:p>
    <w:p w:rsidR="00825AE4" w:rsidRDefault="00825AE4" w:rsidP="006B562E">
      <w:pPr>
        <w:numPr>
          <w:ilvl w:val="1"/>
          <w:numId w:val="8"/>
        </w:numPr>
        <w:tabs>
          <w:tab w:val="left" w:pos="360"/>
        </w:tabs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75DC1">
        <w:rPr>
          <w:rFonts w:ascii="Times New Roman" w:hAnsi="Times New Roman"/>
          <w:sz w:val="24"/>
          <w:szCs w:val="24"/>
        </w:rPr>
        <w:t>Дифференциация МБТ от нетуберкулезных микобактерий.</w:t>
      </w:r>
    </w:p>
    <w:p w:rsidR="00303BF2" w:rsidRDefault="00303BF2" w:rsidP="00303BF2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Обучающийся должен подготовить доклад с презентацией на практическое занятие №</w:t>
      </w:r>
      <w:r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Требования к подготовке доклада с презентацией: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1. В презентации аспирант должен отразить актуальность проблемы, цели, задачи и выводы. Презентация не должна повторять выступающего и должна содержать минимум текстовой информации. Не читайте с экрана презентации. Если в презентации вы решили разместить полные тексты своих выводов или полное определение какого-либо понятия – не зачитывайте то, что явно и очевидно всем. Обратите внимание слушателей на экран с просьбой ознакомиться с выводами вашей работы или с определением понятия.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2. Презентация должна содержать рисунки, фотографии, видео (при необходимости), таблицы, графики и схемы, которые дополняют выступающего, создавая целостную и яркую картину доклада.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3. Информация в презентации должна быть хорошо читаема. Для этого тексты и цифры должны быть достаточно крупными, а шрифт понятным. Лучший фон для презентации – белый. Черное на белом – наиболее контрастный вариант. Общее правило – не более трех цветовых решений на одном слайде и соблюдение единого стиля оформления всей презентации.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4. Если таблица, которую вы хотите разместить в презентации, слишком объемна – разбейте ее на несколько слайдов.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5. Не увлекайтесь анимацией. Анимация может быть полезна для выделения на презентации каких-либо ключевых слов и цифр. Например, по щелчку ряд цифр в таблице меняют свой цвет с черного на красный.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6. Желательно, чтобы все слайды презентации были пронумерованы. Если в ходе доклада у слушателей возникнет вопрос по графику или таблице из вашей презентации, вы сможете легко обратиться к этим объектам зная номер слайда. Своя нумерация должна быть у рисунков, отдельно – у таблиц.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7. Презентации, сопровождающие доклады всех уровней должны быть максимально простыми. Первый слайд (титульный) содержит информацию о теме доклада и авторе. Слайды с выводами, которые лучше не зачитывать (пусть слушатели читают со слайда). Можно поблагодарить за внимание. Завершает презентацию точная копия титульного слайда. На фоне этого слайда докладчик отвечает на вопросы.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8. Рекомендуемое количество слайдов: 10-12.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9. Рекомендуемая продолжительность доклада: не более 15 мин.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10. Формат файлов презентации: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программных продуктов Microsoft: сохранение в режиме совместимости Microsoft PowerPoint 98-2003 (.ppt);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 xml:space="preserve">– при использовании свободного программного обеспечения: сохранение в режиме совместимости Microsoft PowerPoint 98-2003 (.ppt) или в формате «Презентация ODF» (.odp); </w:t>
      </w:r>
    </w:p>
    <w:p w:rsidR="00303BF2" w:rsidRPr="00F056BF" w:rsidRDefault="00303BF2" w:rsidP="00303BF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056BF">
        <w:rPr>
          <w:rFonts w:ascii="Times New Roman" w:hAnsi="Times New Roman"/>
          <w:sz w:val="24"/>
          <w:szCs w:val="24"/>
          <w:shd w:val="clear" w:color="auto" w:fill="FFFFFF"/>
        </w:rPr>
        <w:t>– при вставке в презентацию видео или аудио: формат видеофайлов — Mpeg2 (.mpg), формат аудиофайлов — WAV (.wav) или MPEG3 (.mp3).</w:t>
      </w:r>
    </w:p>
    <w:p w:rsidR="00303BF2" w:rsidRPr="00C75DC1" w:rsidRDefault="00303BF2" w:rsidP="00303BF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B4F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Список литературы. </w:t>
      </w:r>
    </w:p>
    <w:p w:rsidR="00825AE4" w:rsidRPr="00FF6612" w:rsidRDefault="00825AE4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Перельман М.И.  Фтизиатрия [Электронный ресурс]: учебник. – 4-е изд., перераб. и доп. – М.: ГЭОТАР-Медиа, 2015. – </w:t>
      </w:r>
      <w:hyperlink r:id="rId11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ISBN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9785970433188.</w:t>
        </w:r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html</w:t>
        </w:r>
      </w:hyperlink>
    </w:p>
    <w:p w:rsidR="00825AE4" w:rsidRPr="00FF6612" w:rsidRDefault="00825AE4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 xml:space="preserve">Мишин В.Ю. Фтизиатрия [Электронный ресурс]: учебник - 2-е изд., перераб. и доп. - М.: ГЭОТАР-Медиа, 2016. - </w:t>
      </w:r>
      <w:hyperlink r:id="rId12" w:history="1">
        <w:r w:rsidRPr="00FF6612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http://www.studentlibrary.ru/book/ISBN9785970436684.html</w:t>
        </w:r>
      </w:hyperlink>
    </w:p>
    <w:p w:rsidR="00825AE4" w:rsidRPr="00FF6612" w:rsidRDefault="00825AE4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sz w:val="24"/>
          <w:szCs w:val="24"/>
          <w:lang w:eastAsia="ru-RU"/>
        </w:rPr>
        <w:t>Руководство по легочному и внелегочному туберкулезу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>[Текст]</w:t>
      </w:r>
      <w:r w:rsidRPr="00FF6612">
        <w:rPr>
          <w:rFonts w:ascii="Times New Roman" w:hAnsi="Times New Roman"/>
          <w:sz w:val="24"/>
          <w:szCs w:val="24"/>
          <w:lang w:eastAsia="ru-RU"/>
        </w:rPr>
        <w:t xml:space="preserve"> / под ред. Ю.Н. Левашева, Ю.М. Репина: производственно-практическое издание. -  СПб.: ЭЛБИ-СПб, 2006. - 516 с.</w:t>
      </w:r>
    </w:p>
    <w:p w:rsidR="00825AE4" w:rsidRPr="00FF6612" w:rsidRDefault="00825AE4" w:rsidP="001124F0">
      <w:pPr>
        <w:pStyle w:val="a7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612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Учебное пособие для</w:t>
      </w:r>
      <w:r w:rsidRPr="00FF661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к практическим занятиям по дисциплине фтизиатрия [Текст]: учеб. пособие для обучающихся по спец. 31.05.01 "Лечебное дело", 31.05.02 "Педиатрия", 32.05.01 "Медико-профилактическое дело", 31.05.03 "Стоматология" / П. Н. Новосёлов [и др.] ; Южно-Уральский гос. мед. ун-т, Каф. фтизиатрии. - Челябинск : [б. и.], 2016. - 194 с.</w:t>
      </w:r>
    </w:p>
    <w:p w:rsidR="00825AE4" w:rsidRPr="00FF6612" w:rsidRDefault="00825AE4" w:rsidP="001124F0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Courier New"/>
          <w:sz w:val="24"/>
          <w:szCs w:val="24"/>
          <w:lang w:eastAsia="ru-RU"/>
        </w:rPr>
      </w:pPr>
    </w:p>
    <w:p w:rsidR="00825AE4" w:rsidRPr="00CB4F4F" w:rsidRDefault="00825AE4" w:rsidP="001124F0">
      <w:pPr>
        <w:widowControl w:val="0"/>
        <w:autoSpaceDE w:val="0"/>
        <w:autoSpaceDN w:val="0"/>
        <w:spacing w:after="0" w:line="240" w:lineRule="auto"/>
        <w:ind w:firstLine="708"/>
        <w:contextualSpacing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A4E5D" w:rsidRPr="007738F2" w:rsidRDefault="000A4E5D" w:rsidP="000A4E5D">
      <w:pPr>
        <w:widowControl w:val="0"/>
        <w:autoSpaceDE w:val="0"/>
        <w:autoSpaceDN w:val="0"/>
        <w:spacing w:after="200" w:line="240" w:lineRule="auto"/>
        <w:ind w:left="786"/>
        <w:contextualSpacing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7738F2">
        <w:rPr>
          <w:rFonts w:ascii="Times New Roman" w:hAnsi="Times New Roman"/>
          <w:b/>
          <w:bCs/>
          <w:caps/>
          <w:sz w:val="24"/>
          <w:szCs w:val="24"/>
          <w:lang w:eastAsia="ru-RU"/>
        </w:rPr>
        <w:t>Контрольные задания</w:t>
      </w:r>
      <w:r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или иные материалы для оценки </w:t>
      </w:r>
      <w:r w:rsidRPr="007738F2">
        <w:rPr>
          <w:rFonts w:ascii="Times New Roman" w:hAnsi="Times New Roman"/>
          <w:b/>
          <w:bCs/>
          <w:caps/>
          <w:sz w:val="24"/>
          <w:szCs w:val="24"/>
          <w:lang w:eastAsia="ru-RU"/>
        </w:rPr>
        <w:t>результатов  освоения дисциплины</w:t>
      </w:r>
    </w:p>
    <w:p w:rsidR="000A4E5D" w:rsidRPr="00EF1CA2" w:rsidRDefault="000A4E5D" w:rsidP="000A4E5D">
      <w:pPr>
        <w:widowControl w:val="0"/>
        <w:autoSpaceDE w:val="0"/>
        <w:autoSpaceDN w:val="0"/>
        <w:spacing w:after="200" w:line="240" w:lineRule="auto"/>
        <w:ind w:left="786"/>
        <w:contextualSpacing/>
        <w:jc w:val="both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0A4E5D" w:rsidRPr="00E33172" w:rsidRDefault="000A4E5D" w:rsidP="000A4E5D">
      <w:pPr>
        <w:widowControl w:val="0"/>
        <w:autoSpaceDE w:val="0"/>
        <w:autoSpaceDN w:val="0"/>
        <w:spacing w:after="200" w:line="276" w:lineRule="auto"/>
        <w:ind w:left="1068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Перечень вопросов для зачета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Патоморфологические изменения при туберкулезе. Патоморфоз туберкулеза.</w:t>
      </w:r>
    </w:p>
    <w:p w:rsidR="000A4E5D" w:rsidRPr="004C4AA8" w:rsidRDefault="00CF6F53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Иммунодиагностика, </w:t>
      </w:r>
      <w:bookmarkStart w:id="0" w:name="_GoBack"/>
      <w:bookmarkEnd w:id="0"/>
      <w:r w:rsidR="000A4E5D" w:rsidRPr="004C4AA8">
        <w:rPr>
          <w:rFonts w:ascii="Times New Roman" w:hAnsi="Times New Roman"/>
          <w:sz w:val="24"/>
          <w:szCs w:val="24"/>
        </w:rPr>
        <w:t>ее роль в раннем выявлении туберкулеза у детей и подростков.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Иммунологический способ диагностики туберкулеза</w:t>
      </w:r>
      <w:r w:rsidRPr="004C4AA8">
        <w:rPr>
          <w:rFonts w:ascii="Times New Roman" w:hAnsi="Times New Roman"/>
          <w:sz w:val="24"/>
          <w:szCs w:val="24"/>
          <w:shd w:val="clear" w:color="auto" w:fill="FFFFFF"/>
        </w:rPr>
        <w:t xml:space="preserve"> Тест T-SPOT.TB. </w:t>
      </w:r>
      <w:r w:rsidRPr="004C4AA8">
        <w:rPr>
          <w:rFonts w:ascii="Times New Roman" w:hAnsi="Times New Roman"/>
          <w:sz w:val="24"/>
          <w:szCs w:val="24"/>
        </w:rPr>
        <w:t>Международный опыт применения теста T-SPOT. TB.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Квантифероновый тест (QuantiFERON®-TB Gold). Новая разработка в области диагностики туберкулезной инфекции.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Сравнение тестов для диагностики туберкулезной инфекции (проба Манту, Диаскинтест и Квантифероновый тест).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Виды специфической профилактики туберкулеза, организация контроля за их проведением.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  <w:lang w:eastAsia="ru-RU"/>
        </w:rPr>
        <w:t xml:space="preserve">Санитарная профилактика туберкулеза. Понятие об очаге туберкулезной инфекции. Действующая группировка очагов туберкулеза. Профилактические работа в очагах туберкулезной инфекции. 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  <w:lang w:eastAsia="ru-RU"/>
        </w:rPr>
        <w:t xml:space="preserve">Профилактические мероприятия в лечебных учреждениях. Мероприятия по изоляции бактериовыделителей, недопущению туберкулезных больных к работе в детских учреждениях, предприятиях питания и в других учреждениях, условия работы в которых требуют постоянного контакта с населением, продуктами питания, сельскохозяйственными животными. 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Мультиплексная ПЦР в режиме реального времени. Метод биологических микрочипов. 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 xml:space="preserve">Молекулярно-генетические тест-системы определения лекарственной устойчивости микобактерий туберкулеза. ДНК-стриповая технология. «Картриджная» технология </w:t>
      </w:r>
      <w:r w:rsidRPr="004C4AA8">
        <w:rPr>
          <w:rFonts w:ascii="Times New Roman" w:hAnsi="Times New Roman"/>
          <w:bCs/>
          <w:sz w:val="24"/>
          <w:szCs w:val="24"/>
          <w:lang w:val="en-US"/>
        </w:rPr>
        <w:t>GeneXpert</w:t>
      </w:r>
      <w:r w:rsidRPr="004C4AA8">
        <w:rPr>
          <w:rFonts w:ascii="Times New Roman" w:hAnsi="Times New Roman"/>
          <w:bCs/>
          <w:sz w:val="24"/>
          <w:szCs w:val="24"/>
        </w:rPr>
        <w:t>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pacing w:val="-7"/>
          <w:sz w:val="24"/>
          <w:szCs w:val="24"/>
          <w:shd w:val="clear" w:color="auto" w:fill="FFFFFF"/>
        </w:rPr>
        <w:t>Методы функциональной диагностики сердечно-сосудистой системы при</w:t>
      </w:r>
      <w:r w:rsidRPr="004C4AA8">
        <w:rPr>
          <w:rStyle w:val="apple-converted-space"/>
          <w:rFonts w:ascii="Times New Roman" w:hAnsi="Times New Roman"/>
          <w:spacing w:val="-7"/>
          <w:sz w:val="24"/>
          <w:szCs w:val="24"/>
          <w:shd w:val="clear" w:color="auto" w:fill="FFFFFF"/>
        </w:rPr>
        <w:t> </w:t>
      </w:r>
      <w:r w:rsidRPr="004C4AA8">
        <w:rPr>
          <w:rFonts w:ascii="Times New Roman" w:hAnsi="Times New Roman"/>
          <w:bCs/>
          <w:sz w:val="24"/>
          <w:szCs w:val="24"/>
        </w:rPr>
        <w:t>туберкулезе легких.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Механизм первичного инфицирования. Диагностика долокальных форм первичного туберкулеза.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Инфильтративный туберкулез. Клинико-рентгенологические типы инфильтратов,       диагностика и дифференциальная диагностика.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Казеозная пневмония, клинико-рентгенологические особенности.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Туберкулема легких, диагностика и дифференциальная диагностика.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Цирротический туберкулез, клинико- рентгенологические особенности.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Туберкулез ЦНС. Клиника, диагностика, дифференциальная диагностика, лечение.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Мочеполовой туберкулез, организация его выявления и профилактики.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Абдоминальный туберкулез, организация его выявления и профилактики.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Туберкулез костей и суставов, организация его выявления и профилактики.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Туберкулез периферических лимфатических узлов, организация его выявления и профилактики.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bCs/>
          <w:sz w:val="24"/>
          <w:szCs w:val="24"/>
        </w:rPr>
        <w:t xml:space="preserve">Туберкулез </w:t>
      </w:r>
      <w:r w:rsidRPr="004C4AA8">
        <w:rPr>
          <w:rFonts w:ascii="Times New Roman" w:hAnsi="Times New Roman"/>
          <w:spacing w:val="-4"/>
          <w:sz w:val="24"/>
          <w:szCs w:val="24"/>
          <w:shd w:val="clear" w:color="auto" w:fill="FFFFFF"/>
        </w:rPr>
        <w:t>сердечно-сосудистой системы.</w:t>
      </w:r>
      <w:r w:rsidRPr="004C4AA8">
        <w:rPr>
          <w:rFonts w:ascii="Times New Roman" w:hAnsi="Times New Roman"/>
          <w:spacing w:val="2"/>
          <w:sz w:val="24"/>
          <w:szCs w:val="24"/>
        </w:rPr>
        <w:t xml:space="preserve"> Клинические симптомы и признаки, диагностика и профилактика.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Функциональные нарушения, вызванные неспецифическими заболеваниями сердечно-сосудистой системы, обусловленные туберкулезом легких.</w:t>
      </w:r>
    </w:p>
    <w:p w:rsidR="000A4E5D" w:rsidRPr="00D77945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Неотложные состояния во фтизиатрии. Диагностика при</w:t>
      </w:r>
      <w:r>
        <w:rPr>
          <w:rFonts w:ascii="Times New Roman" w:hAnsi="Times New Roman"/>
          <w:sz w:val="24"/>
          <w:szCs w:val="24"/>
        </w:rPr>
        <w:t xml:space="preserve"> легочном кровотечении </w:t>
      </w:r>
      <w:r w:rsidRPr="00D77945">
        <w:rPr>
          <w:rFonts w:ascii="Times New Roman" w:hAnsi="Times New Roman"/>
          <w:sz w:val="24"/>
          <w:szCs w:val="24"/>
        </w:rPr>
        <w:t>и спонтанном пневмотораксе.</w:t>
      </w:r>
    </w:p>
    <w:p w:rsidR="000A4E5D" w:rsidRPr="004C4AA8" w:rsidRDefault="000A4E5D" w:rsidP="000A4E5D">
      <w:pPr>
        <w:numPr>
          <w:ilvl w:val="0"/>
          <w:numId w:val="2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C4AA8">
        <w:rPr>
          <w:rFonts w:ascii="Times New Roman" w:hAnsi="Times New Roman"/>
          <w:sz w:val="24"/>
          <w:szCs w:val="24"/>
        </w:rPr>
        <w:t>Методы раннего выявления туберкулеза. Организация и контроль за проведением массовых профилактических флюорографических обследований населения на туберкулез.</w:t>
      </w:r>
    </w:p>
    <w:p w:rsidR="000A4E5D" w:rsidRDefault="000A4E5D" w:rsidP="000A4E5D">
      <w:pPr>
        <w:spacing w:after="200" w:line="276" w:lineRule="auto"/>
        <w:ind w:firstLine="708"/>
        <w:contextualSpacing/>
        <w:rPr>
          <w:rFonts w:ascii="Times New Roman" w:hAnsi="Times New Roman"/>
          <w:b/>
          <w:i/>
          <w:color w:val="FF0000"/>
          <w:lang w:eastAsia="ru-RU"/>
        </w:rPr>
      </w:pPr>
    </w:p>
    <w:p w:rsidR="000A4E5D" w:rsidRDefault="000A4E5D" w:rsidP="000A4E5D">
      <w:pPr>
        <w:spacing w:after="200" w:line="276" w:lineRule="auto"/>
        <w:ind w:firstLine="708"/>
        <w:contextualSpacing/>
        <w:rPr>
          <w:rFonts w:ascii="Times New Roman" w:hAnsi="Times New Roman"/>
          <w:b/>
          <w:i/>
          <w:color w:val="FF0000"/>
          <w:lang w:eastAsia="ru-RU"/>
        </w:rPr>
      </w:pPr>
    </w:p>
    <w:p w:rsidR="000A4E5D" w:rsidRDefault="000A4E5D" w:rsidP="000A4E5D">
      <w:pPr>
        <w:spacing w:after="200" w:line="276" w:lineRule="auto"/>
        <w:ind w:firstLine="708"/>
        <w:contextualSpacing/>
        <w:rPr>
          <w:rFonts w:ascii="Times New Roman" w:hAnsi="Times New Roman"/>
          <w:b/>
          <w:i/>
          <w:color w:val="FF0000"/>
          <w:lang w:eastAsia="ru-RU"/>
        </w:rPr>
      </w:pPr>
    </w:p>
    <w:p w:rsidR="000A4E5D" w:rsidRPr="007738F2" w:rsidRDefault="000A4E5D" w:rsidP="000A4E5D">
      <w:pPr>
        <w:widowControl w:val="0"/>
        <w:autoSpaceDE w:val="0"/>
        <w:autoSpaceDN w:val="0"/>
        <w:adjustRightInd w:val="0"/>
        <w:spacing w:after="0" w:line="240" w:lineRule="auto"/>
        <w:ind w:left="786"/>
        <w:contextualSpacing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 w:rsidRPr="007738F2">
        <w:rPr>
          <w:rFonts w:ascii="Times New Roman" w:hAnsi="Times New Roman"/>
          <w:b/>
          <w:caps/>
          <w:sz w:val="24"/>
          <w:szCs w:val="24"/>
          <w:lang w:eastAsia="ru-RU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0A4E5D" w:rsidRPr="00EF1CA2" w:rsidRDefault="000A4E5D" w:rsidP="000A4E5D">
      <w:pPr>
        <w:spacing w:before="96" w:after="120"/>
        <w:ind w:firstLine="540"/>
        <w:jc w:val="both"/>
        <w:rPr>
          <w:rFonts w:ascii="Times New Roman" w:hAnsi="Times New Roman"/>
          <w:color w:val="000000"/>
          <w:kern w:val="24"/>
          <w:sz w:val="24"/>
          <w:szCs w:val="24"/>
          <w:lang w:eastAsia="ru-RU"/>
        </w:rPr>
      </w:pPr>
    </w:p>
    <w:p w:rsidR="000A4E5D" w:rsidRPr="00FB0D29" w:rsidRDefault="000A4E5D" w:rsidP="000A4E5D">
      <w:pPr>
        <w:adjustRightInd w:val="0"/>
        <w:spacing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243E5">
        <w:rPr>
          <w:rFonts w:ascii="Times New Roman" w:hAnsi="Times New Roman"/>
          <w:sz w:val="24"/>
          <w:szCs w:val="24"/>
        </w:rPr>
        <w:t>Промежуточная</w:t>
      </w:r>
      <w:r w:rsidRPr="00D243E5">
        <w:rPr>
          <w:rFonts w:ascii="Times New Roman" w:hAnsi="Times New Roman"/>
          <w:cap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аттестация по дисциплине «Фтизиатрия» согласно учебному плану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0A4E5D" w:rsidRDefault="000A4E5D" w:rsidP="000A4E5D">
      <w:pPr>
        <w:adjustRightInd w:val="0"/>
        <w:spacing w:line="276" w:lineRule="auto"/>
        <w:ind w:left="709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– на проверку теоретического уровня знаний;</w:t>
      </w:r>
    </w:p>
    <w:p w:rsidR="000A4E5D" w:rsidRPr="00D243E5" w:rsidRDefault="000A4E5D" w:rsidP="000A4E5D">
      <w:pPr>
        <w:adjustRightInd w:val="0"/>
        <w:spacing w:line="276" w:lineRule="auto"/>
        <w:ind w:left="709" w:hanging="567"/>
        <w:contextualSpacing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– на проверку умений и владений.</w:t>
      </w:r>
    </w:p>
    <w:p w:rsidR="000A4E5D" w:rsidRPr="0058585A" w:rsidRDefault="000A4E5D" w:rsidP="000A4E5D">
      <w:pPr>
        <w:spacing w:after="0"/>
        <w:ind w:firstLine="540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58585A">
        <w:rPr>
          <w:rFonts w:ascii="Times New Roman" w:hAnsi="Times New Roman"/>
          <w:sz w:val="24"/>
          <w:szCs w:val="24"/>
          <w:lang w:eastAsia="ru-RU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 </w:t>
      </w:r>
      <w:hyperlink r:id="rId13" w:history="1">
        <w:r w:rsidRPr="0058585A">
          <w:rPr>
            <w:rFonts w:ascii="Times New Roman" w:hAnsi="Times New Roman"/>
            <w:sz w:val="24"/>
            <w:szCs w:val="24"/>
            <w:lang w:eastAsia="ru-RU"/>
          </w:rPr>
          <w:t>о</w:t>
        </w:r>
        <w:r w:rsidRPr="0058585A">
          <w:rPr>
            <w:rFonts w:ascii="Times New Roman" w:hAnsi="Times New Roman"/>
            <w:bCs/>
            <w:iCs/>
            <w:sz w:val="24"/>
            <w:szCs w:val="24"/>
            <w:bdr w:val="none" w:sz="0" w:space="0" w:color="auto" w:frame="1"/>
            <w:lang w:eastAsia="ru-RU"/>
          </w:rPr>
          <w:t xml:space="preserve"> текущем контроле и промежуточной аттестации обучающихся</w:t>
        </w:r>
      </w:hyperlink>
      <w:r w:rsidRPr="0058585A">
        <w:rPr>
          <w:rFonts w:ascii="Times New Roman" w:hAnsi="Times New Roman"/>
          <w:sz w:val="24"/>
          <w:szCs w:val="24"/>
          <w:lang w:eastAsia="ru-RU"/>
        </w:rPr>
        <w:t>.</w:t>
      </w:r>
    </w:p>
    <w:p w:rsidR="000A4E5D" w:rsidRPr="00600347" w:rsidRDefault="000A4E5D" w:rsidP="000A4E5D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825AE4" w:rsidRPr="00CB4F4F" w:rsidRDefault="00825AE4" w:rsidP="001124F0">
      <w:pPr>
        <w:spacing w:after="0" w:line="240" w:lineRule="auto"/>
        <w:contextualSpacing/>
      </w:pPr>
    </w:p>
    <w:sectPr w:rsidR="00825AE4" w:rsidRPr="00CB4F4F" w:rsidSect="00CE5067">
      <w:headerReference w:type="default" r:id="rId14"/>
      <w:footerReference w:type="default" r:id="rId15"/>
      <w:pgSz w:w="11906" w:h="16838"/>
      <w:pgMar w:top="1134" w:right="70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6F" w:rsidRDefault="006E086F">
      <w:pPr>
        <w:spacing w:after="0" w:line="240" w:lineRule="auto"/>
      </w:pPr>
      <w:r>
        <w:separator/>
      </w:r>
    </w:p>
  </w:endnote>
  <w:endnote w:type="continuationSeparator" w:id="0">
    <w:p w:rsidR="006E086F" w:rsidRDefault="006E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E4" w:rsidRDefault="00C2740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F6F53">
      <w:rPr>
        <w:noProof/>
      </w:rPr>
      <w:t>10</w:t>
    </w:r>
    <w:r>
      <w:rPr>
        <w:noProof/>
      </w:rPr>
      <w:fldChar w:fldCharType="end"/>
    </w:r>
  </w:p>
  <w:p w:rsidR="00825AE4" w:rsidRDefault="00825A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6F" w:rsidRDefault="006E086F">
      <w:pPr>
        <w:spacing w:after="0" w:line="240" w:lineRule="auto"/>
      </w:pPr>
      <w:r>
        <w:separator/>
      </w:r>
    </w:p>
  </w:footnote>
  <w:footnote w:type="continuationSeparator" w:id="0">
    <w:p w:rsidR="006E086F" w:rsidRDefault="006E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AE4" w:rsidRDefault="00825AE4">
    <w:pPr>
      <w:pStyle w:val="a3"/>
      <w:jc w:val="center"/>
    </w:pPr>
  </w:p>
  <w:p w:rsidR="00825AE4" w:rsidRDefault="00825AE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4460"/>
    <w:multiLevelType w:val="hybridMultilevel"/>
    <w:tmpl w:val="3F76EAB8"/>
    <w:lvl w:ilvl="0" w:tplc="DAC66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3719EA"/>
    <w:multiLevelType w:val="hybridMultilevel"/>
    <w:tmpl w:val="0AA0DB06"/>
    <w:lvl w:ilvl="0" w:tplc="570AAB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E541B0"/>
    <w:multiLevelType w:val="hybridMultilevel"/>
    <w:tmpl w:val="7AD22550"/>
    <w:lvl w:ilvl="0" w:tplc="1BFA939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C848B7"/>
    <w:multiLevelType w:val="hybridMultilevel"/>
    <w:tmpl w:val="584E2150"/>
    <w:lvl w:ilvl="0" w:tplc="09CE8D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372DBD"/>
    <w:multiLevelType w:val="hybridMultilevel"/>
    <w:tmpl w:val="E140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B65F25"/>
    <w:multiLevelType w:val="hybridMultilevel"/>
    <w:tmpl w:val="BC24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6E3F15"/>
    <w:multiLevelType w:val="hybridMultilevel"/>
    <w:tmpl w:val="A8FC78FE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B23506C"/>
    <w:multiLevelType w:val="hybridMultilevel"/>
    <w:tmpl w:val="BA12EBFC"/>
    <w:lvl w:ilvl="0" w:tplc="EEB07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5652A1"/>
    <w:multiLevelType w:val="hybridMultilevel"/>
    <w:tmpl w:val="09F43650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CF6D2E"/>
    <w:multiLevelType w:val="hybridMultilevel"/>
    <w:tmpl w:val="ADFC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3D257B8"/>
    <w:multiLevelType w:val="hybridMultilevel"/>
    <w:tmpl w:val="0B5AF82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2" w15:restartNumberingAfterBreak="0">
    <w:nsid w:val="62911684"/>
    <w:multiLevelType w:val="hybridMultilevel"/>
    <w:tmpl w:val="13B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7E044E"/>
    <w:multiLevelType w:val="hybridMultilevel"/>
    <w:tmpl w:val="13A0385A"/>
    <w:lvl w:ilvl="0" w:tplc="D570A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A8F3982"/>
    <w:multiLevelType w:val="hybridMultilevel"/>
    <w:tmpl w:val="091497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FEF5E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03F7CE5"/>
    <w:multiLevelType w:val="hybridMultilevel"/>
    <w:tmpl w:val="7CE4A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30308D8"/>
    <w:multiLevelType w:val="hybridMultilevel"/>
    <w:tmpl w:val="F0440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B9E375C"/>
    <w:multiLevelType w:val="hybridMultilevel"/>
    <w:tmpl w:val="F3943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E2C3AA8"/>
    <w:multiLevelType w:val="hybridMultilevel"/>
    <w:tmpl w:val="241CAC00"/>
    <w:lvl w:ilvl="0" w:tplc="9FD8A7E8">
      <w:start w:val="1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15"/>
  </w:num>
  <w:num w:numId="4">
    <w:abstractNumId w:val="19"/>
  </w:num>
  <w:num w:numId="5">
    <w:abstractNumId w:val="3"/>
  </w:num>
  <w:num w:numId="6">
    <w:abstractNumId w:val="17"/>
  </w:num>
  <w:num w:numId="7">
    <w:abstractNumId w:val="9"/>
  </w:num>
  <w:num w:numId="8">
    <w:abstractNumId w:val="14"/>
  </w:num>
  <w:num w:numId="9">
    <w:abstractNumId w:val="6"/>
  </w:num>
  <w:num w:numId="10">
    <w:abstractNumId w:val="16"/>
  </w:num>
  <w:num w:numId="11">
    <w:abstractNumId w:val="7"/>
  </w:num>
  <w:num w:numId="12">
    <w:abstractNumId w:val="18"/>
  </w:num>
  <w:num w:numId="13">
    <w:abstractNumId w:val="10"/>
  </w:num>
  <w:num w:numId="14">
    <w:abstractNumId w:val="11"/>
  </w:num>
  <w:num w:numId="15">
    <w:abstractNumId w:val="0"/>
  </w:num>
  <w:num w:numId="16">
    <w:abstractNumId w:val="8"/>
  </w:num>
  <w:num w:numId="17">
    <w:abstractNumId w:val="13"/>
  </w:num>
  <w:num w:numId="18">
    <w:abstractNumId w:val="1"/>
  </w:num>
  <w:num w:numId="19">
    <w:abstractNumId w:val="4"/>
  </w:num>
  <w:num w:numId="20">
    <w:abstractNumId w:val="20"/>
  </w:num>
  <w:num w:numId="21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A7"/>
    <w:rsid w:val="00003B3C"/>
    <w:rsid w:val="00033CFE"/>
    <w:rsid w:val="00096F85"/>
    <w:rsid w:val="0009769C"/>
    <w:rsid w:val="000A4E5D"/>
    <w:rsid w:val="000B6B02"/>
    <w:rsid w:val="001124F0"/>
    <w:rsid w:val="00164A31"/>
    <w:rsid w:val="001A60B8"/>
    <w:rsid w:val="002A2066"/>
    <w:rsid w:val="002E16EE"/>
    <w:rsid w:val="00303BF2"/>
    <w:rsid w:val="0038599E"/>
    <w:rsid w:val="003F7FC8"/>
    <w:rsid w:val="00447F62"/>
    <w:rsid w:val="00474F96"/>
    <w:rsid w:val="00476C00"/>
    <w:rsid w:val="004808A7"/>
    <w:rsid w:val="004E3477"/>
    <w:rsid w:val="00535F00"/>
    <w:rsid w:val="006241AA"/>
    <w:rsid w:val="006B562E"/>
    <w:rsid w:val="006D5EF5"/>
    <w:rsid w:val="006E086F"/>
    <w:rsid w:val="00781764"/>
    <w:rsid w:val="007B4373"/>
    <w:rsid w:val="00825AE4"/>
    <w:rsid w:val="008327E0"/>
    <w:rsid w:val="00862901"/>
    <w:rsid w:val="008B3E93"/>
    <w:rsid w:val="009208D3"/>
    <w:rsid w:val="0098141B"/>
    <w:rsid w:val="00A0162B"/>
    <w:rsid w:val="00A84248"/>
    <w:rsid w:val="00AD179E"/>
    <w:rsid w:val="00B075BD"/>
    <w:rsid w:val="00B1456C"/>
    <w:rsid w:val="00B34406"/>
    <w:rsid w:val="00B43A64"/>
    <w:rsid w:val="00B70C8A"/>
    <w:rsid w:val="00B85053"/>
    <w:rsid w:val="00BA726C"/>
    <w:rsid w:val="00BD36B0"/>
    <w:rsid w:val="00C2740E"/>
    <w:rsid w:val="00C6516D"/>
    <w:rsid w:val="00C75DC1"/>
    <w:rsid w:val="00C925F8"/>
    <w:rsid w:val="00CA3DFB"/>
    <w:rsid w:val="00CB4F4F"/>
    <w:rsid w:val="00CE5067"/>
    <w:rsid w:val="00CF6F53"/>
    <w:rsid w:val="00D21502"/>
    <w:rsid w:val="00D634CA"/>
    <w:rsid w:val="00E46869"/>
    <w:rsid w:val="00E624A4"/>
    <w:rsid w:val="00F450D4"/>
    <w:rsid w:val="00F837B9"/>
    <w:rsid w:val="00F96786"/>
    <w:rsid w:val="00FA5190"/>
    <w:rsid w:val="00FF6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EB7307-4000-49A6-B173-E0359D52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F9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B1456C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1456C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F6612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BA726C"/>
    <w:rPr>
      <w:rFonts w:cs="Times New Roman"/>
    </w:rPr>
  </w:style>
  <w:style w:type="character" w:styleId="a8">
    <w:name w:val="Hyperlink"/>
    <w:basedOn w:val="a0"/>
    <w:uiPriority w:val="99"/>
    <w:rsid w:val="00BA72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6684.html" TargetMode="External"/><Relationship Id="rId13" Type="http://schemas.openxmlformats.org/officeDocument/2006/relationships/hyperlink" Target="http://www.chelsma.ru/files/misc/smkp61-2017polozhenietkuordinatory_aspirantyelektronnyjvarian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70433188.html" TargetMode="External"/><Relationship Id="rId12" Type="http://schemas.openxmlformats.org/officeDocument/2006/relationships/hyperlink" Target="http://www.studentlibrary.ru/book/ISBN9785970436684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book/ISBN9785970433188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book/ISBN978597043668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3188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4927</Words>
  <Characters>28089</Characters>
  <Application>Microsoft Office Word</Application>
  <DocSecurity>0</DocSecurity>
  <Lines>234</Lines>
  <Paragraphs>65</Paragraphs>
  <ScaleCrop>false</ScaleCrop>
  <Company/>
  <LinksUpToDate>false</LinksUpToDate>
  <CharactersWithSpaces>32951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9</cp:revision>
  <dcterms:created xsi:type="dcterms:W3CDTF">2018-04-12T06:39:00Z</dcterms:created>
  <dcterms:modified xsi:type="dcterms:W3CDTF">2019-06-25T05:25:00Z</dcterms:modified>
</cp:coreProperties>
</file>