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64AA" w14:textId="77777777" w:rsidR="00483121" w:rsidRPr="00483121" w:rsidRDefault="00483121" w:rsidP="00483121">
      <w:pPr>
        <w:spacing w:after="0"/>
        <w:ind w:firstLine="709"/>
        <w:jc w:val="center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ФГБОУ ВО ЮУГМУ Минздрава России </w:t>
      </w:r>
    </w:p>
    <w:p w14:paraId="72E3AA5E" w14:textId="77777777" w:rsidR="00483121" w:rsidRPr="00483121" w:rsidRDefault="00483121" w:rsidP="00483121">
      <w:pPr>
        <w:spacing w:after="0"/>
        <w:ind w:firstLine="709"/>
        <w:jc w:val="center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медицинский колледж</w:t>
      </w:r>
    </w:p>
    <w:p w14:paraId="230BC579" w14:textId="2ACCB1F0" w:rsidR="00483121" w:rsidRPr="00483121" w:rsidRDefault="00483121" w:rsidP="00483121">
      <w:pPr>
        <w:spacing w:after="0"/>
        <w:ind w:firstLine="709"/>
        <w:jc w:val="center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Вопросы к дифференцированному зачету МДК. 02.03 Клиническая фармакология </w:t>
      </w:r>
    </w:p>
    <w:p w14:paraId="15A36709" w14:textId="6D31CE85" w:rsidR="00483121" w:rsidRPr="00483121" w:rsidRDefault="00483121" w:rsidP="00483121">
      <w:pPr>
        <w:spacing w:after="0"/>
        <w:ind w:firstLine="709"/>
        <w:jc w:val="center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для обучающихся </w:t>
      </w:r>
      <w:r>
        <w:rPr>
          <w:rFonts w:eastAsia="Calibri" w:cs="Times New Roman"/>
          <w:sz w:val="24"/>
          <w:szCs w:val="24"/>
        </w:rPr>
        <w:t>3</w:t>
      </w:r>
      <w:r w:rsidRPr="00483121">
        <w:rPr>
          <w:rFonts w:eastAsia="Calibri" w:cs="Times New Roman"/>
          <w:sz w:val="24"/>
          <w:szCs w:val="24"/>
        </w:rPr>
        <w:t xml:space="preserve"> курса специальности 34.02.01 Сестринское дело </w:t>
      </w:r>
    </w:p>
    <w:p w14:paraId="38B480F6" w14:textId="77777777" w:rsidR="00483121" w:rsidRPr="00483121" w:rsidRDefault="00483121" w:rsidP="00483121">
      <w:pPr>
        <w:spacing w:after="0"/>
        <w:ind w:firstLine="709"/>
        <w:contextualSpacing/>
        <w:rPr>
          <w:rFonts w:eastAsia="Calibri" w:cs="Times New Roman"/>
          <w:b/>
          <w:sz w:val="24"/>
          <w:szCs w:val="24"/>
        </w:rPr>
      </w:pPr>
    </w:p>
    <w:p w14:paraId="2644756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Виды действия лекарственных средств. Примеры.</w:t>
      </w:r>
    </w:p>
    <w:p w14:paraId="2B585346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Виды лекарственной терапии. Характеристика. Примеры.</w:t>
      </w:r>
    </w:p>
    <w:p w14:paraId="767F650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proofErr w:type="gramStart"/>
      <w:r w:rsidRPr="00483121">
        <w:rPr>
          <w:rFonts w:eastAsia="Calibri" w:cs="Times New Roman"/>
          <w:sz w:val="24"/>
          <w:szCs w:val="24"/>
        </w:rPr>
        <w:t>Биотрансформация</w:t>
      </w:r>
      <w:proofErr w:type="spellEnd"/>
      <w:r w:rsidRPr="00483121">
        <w:rPr>
          <w:rFonts w:eastAsia="Calibri" w:cs="Times New Roman"/>
          <w:sz w:val="24"/>
          <w:szCs w:val="24"/>
        </w:rPr>
        <w:t>,  определение</w:t>
      </w:r>
      <w:proofErr w:type="gramEnd"/>
      <w:r w:rsidRPr="00483121">
        <w:rPr>
          <w:rFonts w:eastAsia="Calibri" w:cs="Times New Roman"/>
          <w:sz w:val="24"/>
          <w:szCs w:val="24"/>
        </w:rPr>
        <w:t>, виды.</w:t>
      </w:r>
    </w:p>
    <w:p w14:paraId="10533A53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Особенности лекарственной терапии в период беременности.</w:t>
      </w:r>
    </w:p>
    <w:p w14:paraId="63F13CF8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 Особенности лекарственной терапии в период лактации.</w:t>
      </w:r>
    </w:p>
    <w:p w14:paraId="38BCE67D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Нежелательные реакции лекарственных средств. Характеристика. Примеры.</w:t>
      </w:r>
    </w:p>
    <w:p w14:paraId="41E30E92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 Доза лекарственных средств, определение, виды доз.</w:t>
      </w:r>
    </w:p>
    <w:p w14:paraId="3EB2C39E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Пути введения лекарственных средств. Характеристика.</w:t>
      </w:r>
    </w:p>
    <w:p w14:paraId="6B07504C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Биодоступность, период полувыведения, широта терапевтического действия, характеристика.</w:t>
      </w:r>
    </w:p>
    <w:p w14:paraId="12A073E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Полипрогмазия</w:t>
      </w:r>
      <w:proofErr w:type="spellEnd"/>
      <w:r w:rsidRPr="00483121">
        <w:rPr>
          <w:rFonts w:eastAsia="Calibri" w:cs="Times New Roman"/>
          <w:sz w:val="24"/>
          <w:szCs w:val="24"/>
        </w:rPr>
        <w:t>. Явления синергизма и антагонизма в медицине.</w:t>
      </w:r>
    </w:p>
    <w:p w14:paraId="51C6751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Антигистаминные препараты. Основные представители. Механизм действия. Показания, противопоказания, побочные эффекты.</w:t>
      </w:r>
    </w:p>
    <w:p w14:paraId="45864EDE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Стабилизаторы мембран тучных клеток. Основные представители. Механизм действия. Показания, противопоказания, побочные эффекты.</w:t>
      </w:r>
    </w:p>
    <w:p w14:paraId="4C8C62E1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НПВС. Основные представители. Механизм действия. Показания, противопоказания, побочные эффекты.</w:t>
      </w:r>
    </w:p>
    <w:p w14:paraId="40BA2F79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Глюкокортикостероиды</w:t>
      </w:r>
      <w:proofErr w:type="spellEnd"/>
      <w:r w:rsidRPr="00483121">
        <w:rPr>
          <w:rFonts w:eastAsia="Calibri" w:cs="Times New Roman"/>
          <w:sz w:val="24"/>
          <w:szCs w:val="24"/>
        </w:rPr>
        <w:t>. Основные представители. Механизм действия. Показания, противопоказания, побочные эффекты. Схемы применения.</w:t>
      </w:r>
    </w:p>
    <w:p w14:paraId="41BC17B6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Принципы лечения астматического приступа.</w:t>
      </w:r>
    </w:p>
    <w:p w14:paraId="67E68A6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Метилксантины</w:t>
      </w:r>
      <w:proofErr w:type="spellEnd"/>
      <w:r w:rsidRPr="00483121">
        <w:rPr>
          <w:rFonts w:eastAsia="Calibri" w:cs="Times New Roman"/>
          <w:sz w:val="24"/>
          <w:szCs w:val="24"/>
        </w:rPr>
        <w:t>. Основные представители. Механизм действия. Показания, противопоказания, побочные эффекты.</w:t>
      </w:r>
    </w:p>
    <w:p w14:paraId="1258000A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Тетрациклины, классификация, механизм действия, спектр активности, показания, противопоказания, побочные эффекты.</w:t>
      </w:r>
    </w:p>
    <w:p w14:paraId="55062DB6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Линкозамиды</w:t>
      </w:r>
      <w:proofErr w:type="spellEnd"/>
      <w:r w:rsidRPr="00483121">
        <w:rPr>
          <w:rFonts w:eastAsia="Calibri" w:cs="Times New Roman"/>
          <w:sz w:val="24"/>
          <w:szCs w:val="24"/>
        </w:rPr>
        <w:t>, классификация, механизм действия, спектр активности, показания, противопоказания, побочные эффекты.</w:t>
      </w:r>
    </w:p>
    <w:p w14:paraId="69149427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Аминогликозиды, классификация, механизм действия, спектр активности, показания, противопоказания, побочные эффекты.</w:t>
      </w:r>
    </w:p>
    <w:p w14:paraId="558491BB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Цефалоспорины, классификация, механизм действия, спектр активности, показания, противопоказания, побочные эффекты.</w:t>
      </w:r>
    </w:p>
    <w:p w14:paraId="59D78C8C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Макролиды</w:t>
      </w:r>
      <w:proofErr w:type="spellEnd"/>
      <w:r w:rsidRPr="00483121">
        <w:rPr>
          <w:rFonts w:eastAsia="Calibri" w:cs="Times New Roman"/>
          <w:sz w:val="24"/>
          <w:szCs w:val="24"/>
        </w:rPr>
        <w:t>, классификация, механизм действия, спектр активности, показания, противопоказания, побочные эффекты.</w:t>
      </w:r>
    </w:p>
    <w:p w14:paraId="3D37B9FD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Пенициллины, классификация, механизм действия, спектр активности, показания, противопоказания, побочные эффекты.</w:t>
      </w:r>
    </w:p>
    <w:p w14:paraId="1DE704AA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Фторхинолоны</w:t>
      </w:r>
      <w:proofErr w:type="spellEnd"/>
      <w:r w:rsidRPr="00483121">
        <w:rPr>
          <w:rFonts w:eastAsia="Calibri" w:cs="Times New Roman"/>
          <w:sz w:val="24"/>
          <w:szCs w:val="24"/>
        </w:rPr>
        <w:t>, классификация, механизм действия, спектр активности, показания, противопоказания, побочные эффекты.</w:t>
      </w:r>
    </w:p>
    <w:p w14:paraId="42AABADC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proofErr w:type="gramStart"/>
      <w:r w:rsidRPr="00483121">
        <w:rPr>
          <w:rFonts w:eastAsia="Calibri" w:cs="Times New Roman"/>
          <w:sz w:val="24"/>
          <w:szCs w:val="24"/>
        </w:rPr>
        <w:t>Левомицетины</w:t>
      </w:r>
      <w:proofErr w:type="spellEnd"/>
      <w:r w:rsidRPr="00483121">
        <w:rPr>
          <w:rFonts w:eastAsia="Calibri" w:cs="Times New Roman"/>
          <w:sz w:val="24"/>
          <w:szCs w:val="24"/>
        </w:rPr>
        <w:t>,  классификация</w:t>
      </w:r>
      <w:proofErr w:type="gramEnd"/>
      <w:r w:rsidRPr="00483121">
        <w:rPr>
          <w:rFonts w:eastAsia="Calibri" w:cs="Times New Roman"/>
          <w:sz w:val="24"/>
          <w:szCs w:val="24"/>
        </w:rPr>
        <w:t>, механизм действия, спектр активности, показания, противопоказания, побочные эффекты.</w:t>
      </w:r>
    </w:p>
    <w:p w14:paraId="2ACF603E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Антациды, основные представители. Механизм действия. Показания, противопоказания, побочные эффекты.</w:t>
      </w:r>
    </w:p>
    <w:p w14:paraId="70ABE796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Гепатопротекторы, основные представители. Механизм действия. Показания, противопоказания, побочные эффекты.</w:t>
      </w:r>
    </w:p>
    <w:p w14:paraId="0DE0671F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Н2 </w:t>
      </w:r>
      <w:proofErr w:type="spellStart"/>
      <w:proofErr w:type="gramStart"/>
      <w:r w:rsidRPr="00483121">
        <w:rPr>
          <w:rFonts w:eastAsia="Calibri" w:cs="Times New Roman"/>
          <w:sz w:val="24"/>
          <w:szCs w:val="24"/>
        </w:rPr>
        <w:t>гистаминоблокаторы</w:t>
      </w:r>
      <w:proofErr w:type="spellEnd"/>
      <w:r w:rsidRPr="00483121">
        <w:rPr>
          <w:rFonts w:eastAsia="Calibri" w:cs="Times New Roman"/>
          <w:sz w:val="24"/>
          <w:szCs w:val="24"/>
        </w:rPr>
        <w:t>,  основные</w:t>
      </w:r>
      <w:proofErr w:type="gramEnd"/>
      <w:r w:rsidRPr="00483121">
        <w:rPr>
          <w:rFonts w:eastAsia="Calibri" w:cs="Times New Roman"/>
          <w:sz w:val="24"/>
          <w:szCs w:val="24"/>
        </w:rPr>
        <w:t xml:space="preserve"> представители. Механизм действия. Показания, противопоказания, побочные эффекты.</w:t>
      </w:r>
    </w:p>
    <w:p w14:paraId="74E0CD07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lastRenderedPageBreak/>
        <w:t xml:space="preserve">Ингибиторы протонной </w:t>
      </w:r>
      <w:proofErr w:type="gramStart"/>
      <w:r w:rsidRPr="00483121">
        <w:rPr>
          <w:rFonts w:eastAsia="Calibri" w:cs="Times New Roman"/>
          <w:sz w:val="24"/>
          <w:szCs w:val="24"/>
        </w:rPr>
        <w:t xml:space="preserve">помпы,   </w:t>
      </w:r>
      <w:proofErr w:type="gramEnd"/>
      <w:r w:rsidRPr="00483121">
        <w:rPr>
          <w:rFonts w:eastAsia="Calibri" w:cs="Times New Roman"/>
          <w:sz w:val="24"/>
          <w:szCs w:val="24"/>
        </w:rPr>
        <w:t>основные представители. Механизм действия. Показания, противопоказания, побочные эффекты.</w:t>
      </w:r>
    </w:p>
    <w:p w14:paraId="6F266B4B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Препараты, применяемые для лечения язвенной болезни желудка и 12 перстной кишки. Схемы применения.</w:t>
      </w:r>
    </w:p>
    <w:p w14:paraId="2FEF0FDD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Препараты, применяемые для лечения кардиогенного отека легких. Показания, противопоказания, побочные эффекты.</w:t>
      </w:r>
    </w:p>
    <w:p w14:paraId="01404F41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483121">
        <w:rPr>
          <w:rFonts w:eastAsia="Calibri" w:cs="Times New Roman"/>
          <w:sz w:val="24"/>
          <w:szCs w:val="24"/>
        </w:rPr>
        <w:t>Основные  принципы</w:t>
      </w:r>
      <w:proofErr w:type="gramEnd"/>
      <w:r w:rsidRPr="00483121">
        <w:rPr>
          <w:rFonts w:eastAsia="Calibri" w:cs="Times New Roman"/>
          <w:sz w:val="24"/>
          <w:szCs w:val="24"/>
        </w:rPr>
        <w:t xml:space="preserve"> лечения  хронической сердечной недостаточности.</w:t>
      </w:r>
    </w:p>
    <w:p w14:paraId="1B2D2C69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Основные принципы лечения стабильной и нестабильной стенокардии.</w:t>
      </w:r>
    </w:p>
    <w:p w14:paraId="2F0D69AD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Основные принципы </w:t>
      </w:r>
      <w:proofErr w:type="gramStart"/>
      <w:r w:rsidRPr="00483121">
        <w:rPr>
          <w:rFonts w:eastAsia="Calibri" w:cs="Times New Roman"/>
          <w:sz w:val="24"/>
          <w:szCs w:val="24"/>
        </w:rPr>
        <w:t>лечения  инфаркта</w:t>
      </w:r>
      <w:proofErr w:type="gramEnd"/>
      <w:r w:rsidRPr="00483121">
        <w:rPr>
          <w:rFonts w:eastAsia="Calibri" w:cs="Times New Roman"/>
          <w:sz w:val="24"/>
          <w:szCs w:val="24"/>
        </w:rPr>
        <w:t xml:space="preserve"> миокарда.</w:t>
      </w:r>
    </w:p>
    <w:p w14:paraId="309BD34C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Основные принципы лечения острого обструктивного бронхита.</w:t>
      </w:r>
    </w:p>
    <w:p w14:paraId="6505EAB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Препараты, применяемые для лечения гипертонического криза. Показания, противопоказания, побочные эффекты.</w:t>
      </w:r>
    </w:p>
    <w:p w14:paraId="2F09E6A7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Диуретики, классификация, Показания, противопоказания, побочные эффекты.</w:t>
      </w:r>
    </w:p>
    <w:p w14:paraId="29E25C00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Блокаторы медленных кальциевых каналов, классификация, Показания, противопоказания, побочные эффекты.</w:t>
      </w:r>
    </w:p>
    <w:p w14:paraId="6BF042D7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Бета блокаторы, классификация, Показания, противопоказания, побочные эффекты.</w:t>
      </w:r>
    </w:p>
    <w:p w14:paraId="7B411FF2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Антигипертензивные средства центрального действия (антагонисты </w:t>
      </w:r>
      <w:proofErr w:type="spellStart"/>
      <w:r w:rsidRPr="00483121">
        <w:rPr>
          <w:rFonts w:eastAsia="Calibri" w:cs="Times New Roman"/>
          <w:sz w:val="24"/>
          <w:szCs w:val="24"/>
        </w:rPr>
        <w:t>имидазолиновых</w:t>
      </w:r>
      <w:proofErr w:type="spellEnd"/>
      <w:r w:rsidRPr="00483121">
        <w:rPr>
          <w:rFonts w:eastAsia="Calibri" w:cs="Times New Roman"/>
          <w:sz w:val="24"/>
          <w:szCs w:val="24"/>
        </w:rPr>
        <w:t xml:space="preserve"> рецепторов) классификация, показания, противопоказания, побочные эффекты.</w:t>
      </w:r>
    </w:p>
    <w:p w14:paraId="0C739236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Ингибиторы ангиотензин превращающего фермента (ИАПФ) Показания, противопоказания, побочные эффекты.</w:t>
      </w:r>
    </w:p>
    <w:p w14:paraId="48BCC881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Нитраты. Показания, противопоказания, побочные эффекты.</w:t>
      </w:r>
    </w:p>
    <w:p w14:paraId="0D64E11F" w14:textId="726EC9E2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Ферменты.</w:t>
      </w:r>
      <w:r>
        <w:rPr>
          <w:rFonts w:eastAsia="Calibri" w:cs="Times New Roman"/>
          <w:sz w:val="24"/>
          <w:szCs w:val="24"/>
        </w:rPr>
        <w:t xml:space="preserve"> </w:t>
      </w:r>
      <w:r w:rsidRPr="00483121">
        <w:rPr>
          <w:rFonts w:eastAsia="Calibri" w:cs="Times New Roman"/>
          <w:sz w:val="24"/>
          <w:szCs w:val="24"/>
        </w:rPr>
        <w:t>Основные представители. Показания, противопоказания, побочные эффекты.</w:t>
      </w:r>
    </w:p>
    <w:p w14:paraId="721D1715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Сульфаниламиды. Основные представители. Показания, противопоказания, побочные эффекты.</w:t>
      </w:r>
    </w:p>
    <w:p w14:paraId="610B8301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Нитрофураны</w:t>
      </w:r>
      <w:proofErr w:type="spellEnd"/>
      <w:r w:rsidRPr="00483121">
        <w:rPr>
          <w:rFonts w:eastAsia="Calibri" w:cs="Times New Roman"/>
          <w:sz w:val="24"/>
          <w:szCs w:val="24"/>
        </w:rPr>
        <w:t>. Основные представители. Показания, противопоказания, побочные эффекты.</w:t>
      </w:r>
    </w:p>
    <w:p w14:paraId="11AD994E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Препараты, применяемые для купирования приступа бронхиальной астмы. Показания, противопоказания, побочные эффекты.</w:t>
      </w:r>
    </w:p>
    <w:p w14:paraId="4BDEF3F1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83121">
        <w:rPr>
          <w:rFonts w:eastAsia="Calibri" w:cs="Times New Roman"/>
          <w:sz w:val="24"/>
          <w:szCs w:val="24"/>
        </w:rPr>
        <w:t>Муколитические</w:t>
      </w:r>
      <w:proofErr w:type="spellEnd"/>
      <w:r w:rsidRPr="00483121">
        <w:rPr>
          <w:rFonts w:eastAsia="Calibri" w:cs="Times New Roman"/>
          <w:sz w:val="24"/>
          <w:szCs w:val="24"/>
        </w:rPr>
        <w:t xml:space="preserve"> средства, Показания, противопоказания, побочные эффекты.</w:t>
      </w:r>
    </w:p>
    <w:p w14:paraId="43413DA4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Принципы лечения астматического статуса.</w:t>
      </w:r>
    </w:p>
    <w:p w14:paraId="38E6954B" w14:textId="77777777" w:rsidR="00483121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 xml:space="preserve">Синдром </w:t>
      </w:r>
      <w:proofErr w:type="spellStart"/>
      <w:r w:rsidRPr="00483121">
        <w:rPr>
          <w:rFonts w:eastAsia="Calibri" w:cs="Times New Roman"/>
          <w:sz w:val="24"/>
          <w:szCs w:val="24"/>
        </w:rPr>
        <w:t>Рейя</w:t>
      </w:r>
      <w:proofErr w:type="spellEnd"/>
      <w:r w:rsidRPr="00483121">
        <w:rPr>
          <w:rFonts w:eastAsia="Calibri" w:cs="Times New Roman"/>
          <w:sz w:val="24"/>
          <w:szCs w:val="24"/>
        </w:rPr>
        <w:t>. Основные симптомы. Первая помощь.</w:t>
      </w:r>
    </w:p>
    <w:p w14:paraId="30C3B0E1" w14:textId="77777777" w:rsid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Серый синдром. Симптомы. При приеме какого препарата развивается данный синдром.</w:t>
      </w:r>
    </w:p>
    <w:p w14:paraId="335275E0" w14:textId="024BCB52" w:rsidR="00F12C76" w:rsidRPr="00483121" w:rsidRDefault="00483121" w:rsidP="00483121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83121">
        <w:rPr>
          <w:rFonts w:eastAsia="Calibri" w:cs="Times New Roman"/>
          <w:sz w:val="24"/>
          <w:szCs w:val="24"/>
        </w:rPr>
        <w:t>Осно</w:t>
      </w:r>
      <w:bookmarkStart w:id="0" w:name="_GoBack"/>
      <w:bookmarkEnd w:id="0"/>
      <w:r w:rsidRPr="00483121">
        <w:rPr>
          <w:rFonts w:eastAsia="Calibri" w:cs="Times New Roman"/>
          <w:sz w:val="24"/>
          <w:szCs w:val="24"/>
        </w:rPr>
        <w:t>вные принципы лечения анафилактического шока.</w:t>
      </w:r>
    </w:p>
    <w:sectPr w:rsidR="00F12C76" w:rsidRPr="00483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83173"/>
    <w:multiLevelType w:val="hybridMultilevel"/>
    <w:tmpl w:val="166C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A1A"/>
    <w:multiLevelType w:val="hybridMultilevel"/>
    <w:tmpl w:val="9C367366"/>
    <w:lvl w:ilvl="0" w:tplc="A97209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C63BD"/>
    <w:multiLevelType w:val="hybridMultilevel"/>
    <w:tmpl w:val="2F58AE5A"/>
    <w:lvl w:ilvl="0" w:tplc="FE940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4E"/>
    <w:rsid w:val="00483121"/>
    <w:rsid w:val="006C0B77"/>
    <w:rsid w:val="007F564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0A6"/>
  <w15:chartTrackingRefBased/>
  <w15:docId w15:val="{091D0788-5C1B-449E-9CFA-DA67908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2024-04-21T14:08:00Z</dcterms:created>
  <dcterms:modified xsi:type="dcterms:W3CDTF">2024-04-21T14:10:00Z</dcterms:modified>
</cp:coreProperties>
</file>